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A957C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A957C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A957C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10201">
        <w:rPr>
          <w:rFonts w:ascii="TH SarabunPSK" w:hAnsi="TH SarabunPSK" w:cs="TH SarabunPSK"/>
          <w:sz w:val="32"/>
          <w:szCs w:val="32"/>
        </w:rPr>
        <w:t xml:space="preserve">8 </w:t>
      </w:r>
      <w:r w:rsidR="00110201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A957C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A957C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</w:t>
      </w:r>
      <w:r w:rsidR="00710D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พร้อมด้วย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A957C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2333F" w:rsidRPr="00CD1FE9" w:rsidTr="0000215C">
        <w:tc>
          <w:tcPr>
            <w:tcW w:w="9820" w:type="dxa"/>
          </w:tcPr>
          <w:p w:rsidR="0002333F" w:rsidRPr="00CD1FE9" w:rsidRDefault="0002333F" w:rsidP="000021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2333F" w:rsidRDefault="0002333F" w:rsidP="000233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333F" w:rsidRPr="00BA495D" w:rsidRDefault="00C44340" w:rsidP="0002333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1.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ร่างพระราชบัญญัติการพัฒนาการกำกับดูแลและบริหารรัฐวิสาหกิจ พ.ศ. .....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ร่างกฎหมายอนุบัญญัติระดับพระราชกฤษฎีกาและกฎกระทรวง 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พระราชบัญญัติภาษีสรรพสามิต พ.ศ. 2560 รวม 28 ฉบับ 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ร่างกฎกระทรวงออกตามความในพระราชบัญญัติพลังงานนิวเคลียร์เพื่อสันติ 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พ.ศ. 2559 รวม 9 ฉบับ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ร่างกฎกระทรวงว่าด้วยระบบ หลักเกณฑ์ และวิธีการประกันคุณภาพการศึกษา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ร่างกฎกระทรวงแบ่งส่วนราชการสำนักงานปลัดกระทรวง กระทรวงดิจิทัลเพื่อ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เศรษฐกิจและสังคม  พ.ศ. ....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6.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ร่างประกาศสำนักนายกรัฐมนตรี เรื่อง กำหนดให้การเวนคืนอสังหาริมทรัพย์ 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ขยายทางหลวงแผ่นดินหมายเลข 1152 สายแยกทางหลวงแผ่นดินหมายเลข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1020 – บรรจบทางหลวงแผ่นดินหมายเลข 1020 (ต้าตลาด) ที่บ้านหัวดอย 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บ้านผางาม บ้านร่องห้า และบ้านสบเปา เพื่อสร้างทางหลวงแผ่นดิน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หมายเลข 1421 สายหัวดอย – บ้านใหม่พัฒนาเป็นกรณีที่มีความจำเป็น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โดยเร่งด่วน</w:t>
      </w:r>
    </w:p>
    <w:p w:rsidR="0002333F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7.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ว่าด้วยการสร้างเสริมกิจการเพื่อสังคมแห่งชาติ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</w:p>
    <w:p w:rsidR="00BA495D" w:rsidRPr="00BA495D" w:rsidRDefault="00BA495D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2333F" w:rsidRPr="00CD1FE9" w:rsidTr="0000215C">
        <w:tc>
          <w:tcPr>
            <w:tcW w:w="9820" w:type="dxa"/>
          </w:tcPr>
          <w:p w:rsidR="0002333F" w:rsidRPr="00CD1FE9" w:rsidRDefault="0002333F" w:rsidP="000021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A495D" w:rsidRDefault="00BA495D" w:rsidP="0002333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8.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มาตรการการให้ความช่วยเหลือผู้ประกอบการก่อสร้างที่ได้รับผลกระทบ 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อันเนื่องมาจากเหตุอุทกภัยในภาคใต้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9.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ขอรับการสนับสนุนงบประมาณรายจ่ายประจำปี เพื่อดำเนินโครงการ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พักชำระหนี้ต้นเงินและลดดอกเบี้ยให้สมาชิกสหกรณ์ /กลุ่มเกษตรกรที่ปลูกข้าว 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ปีการผลิต  2559/2560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10.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ขออนุมัติจัดสรรเงินจากกองทุนสงเคราะห์เกษตรกรโครงการสนับสนุนปัจจัยการ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ผลิตปศุสัตว์โคบาลบูรพา”  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การขับเคลื่อนมาตรการต่อต้านการให้สินบนเจ้าหน้าที่ของรัฐโดยภาคเอกชน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12.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การส่งเสริมให้ปี 2561 เป็น “ปีท่องเที่ยววิถีไทย เก๋ไก๋อย่างยั่งยืน” หรือ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“</w:t>
      </w:r>
      <w:r w:rsidR="0002333F" w:rsidRPr="00BA495D">
        <w:rPr>
          <w:rFonts w:ascii="TH SarabunPSK" w:hAnsi="TH SarabunPSK" w:cs="TH SarabunPSK"/>
          <w:sz w:val="32"/>
          <w:szCs w:val="32"/>
        </w:rPr>
        <w:t>Amazing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33F" w:rsidRPr="00BA495D">
        <w:rPr>
          <w:rFonts w:ascii="TH SarabunPSK" w:hAnsi="TH SarabunPSK" w:cs="TH SarabunPSK"/>
          <w:sz w:val="32"/>
          <w:szCs w:val="32"/>
        </w:rPr>
        <w:t>Thailand Tourism Year 2018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02333F" w:rsidRPr="00BA495D" w:rsidRDefault="00C44340" w:rsidP="00C44340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color w:val="212121"/>
          <w:sz w:val="32"/>
          <w:szCs w:val="32"/>
        </w:rPr>
        <w:t>13.</w:t>
      </w:r>
      <w:r w:rsidR="0002333F" w:rsidRPr="00BA495D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color w:val="212121"/>
          <w:sz w:val="32"/>
          <w:szCs w:val="32"/>
          <w:cs/>
        </w:rPr>
        <w:t>การช่วยเหลือเยียวยาเกษตรกรที่ได้รับผลกระทบจากอุทกภัยเนื่องจากพายุตาลัส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color w:val="212121"/>
          <w:sz w:val="32"/>
          <w:szCs w:val="32"/>
          <w:cs/>
        </w:rPr>
        <w:t>และพายุเซินกา</w:t>
      </w:r>
    </w:p>
    <w:p w:rsidR="00C44340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14.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การสถาปนาความสัมพันธ์เมืองพี่เมืองน้อง (ระหว่างจังหวัดอุบลราชธานีกับ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กรุงทิมพู ราชอาณาจักรภูฏาน)</w:t>
      </w:r>
    </w:p>
    <w:p w:rsidR="0002333F" w:rsidRPr="00BA495D" w:rsidRDefault="0002333F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2333F" w:rsidRPr="00CD1FE9" w:rsidTr="0000215C">
        <w:tc>
          <w:tcPr>
            <w:tcW w:w="9820" w:type="dxa"/>
          </w:tcPr>
          <w:p w:rsidR="0002333F" w:rsidRPr="00CD1FE9" w:rsidRDefault="0002333F" w:rsidP="000021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2333F" w:rsidRPr="00C65FFF" w:rsidRDefault="0002333F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15.</w:t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บันทึกความเข้าใจความร่วมมือในการอนุรักษ์และจัดการกลุ่มป่าพื้นที่มรดกโลก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ทางธรรมชาติระหว่างกรมอุทยานแห่งชาติ สัตว์ป่า และพันธุ์พืช และองค์กร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 w:hint="cs"/>
          <w:sz w:val="32"/>
          <w:szCs w:val="32"/>
          <w:cs/>
        </w:rPr>
        <w:t>ระหว่างประเทศ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16.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การสมัครรับเลือกตั้งตำแหน่งสมาชิกสภาบริหารของสหภาพโทรคมนาคมระหว่าง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ประเทศ (</w:t>
      </w:r>
      <w:r w:rsidR="0002333F" w:rsidRPr="00BA495D">
        <w:rPr>
          <w:rFonts w:ascii="TH SarabunPSK" w:hAnsi="TH SarabunPSK" w:cs="TH SarabunPSK"/>
          <w:sz w:val="32"/>
          <w:szCs w:val="32"/>
        </w:rPr>
        <w:t>ITU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)</w:t>
      </w:r>
    </w:p>
    <w:p w:rsidR="0002333F" w:rsidRPr="00BA495D" w:rsidRDefault="00C44340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333F" w:rsidRPr="00BA495D">
        <w:rPr>
          <w:rFonts w:ascii="TH SarabunPSK" w:hAnsi="TH SarabunPSK" w:cs="TH SarabunPSK"/>
          <w:sz w:val="32"/>
          <w:szCs w:val="32"/>
        </w:rPr>
        <w:t>17.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การประชุมระดับรัฐมนตรีกรอบความร่วมมือ </w:t>
      </w:r>
      <w:r w:rsidR="0002333F" w:rsidRPr="00BA495D">
        <w:rPr>
          <w:rFonts w:ascii="TH SarabunPSK" w:hAnsi="TH SarabunPSK" w:cs="TH SarabunPSK"/>
          <w:sz w:val="32"/>
          <w:szCs w:val="32"/>
        </w:rPr>
        <w:t xml:space="preserve">BIMSTEC </w:t>
      </w:r>
      <w:r w:rsidR="0002333F" w:rsidRPr="00BA495D">
        <w:rPr>
          <w:rFonts w:ascii="TH SarabunPSK" w:hAnsi="TH SarabunPSK" w:cs="TH SarabunPSK"/>
          <w:sz w:val="32"/>
          <w:szCs w:val="32"/>
          <w:cs/>
        </w:rPr>
        <w:t>ครั้งที่ 15</w:t>
      </w:r>
    </w:p>
    <w:p w:rsidR="0002333F" w:rsidRPr="00C84300" w:rsidRDefault="0002333F" w:rsidP="000233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2333F" w:rsidRPr="00CD1FE9" w:rsidTr="0000215C">
        <w:tc>
          <w:tcPr>
            <w:tcW w:w="9820" w:type="dxa"/>
          </w:tcPr>
          <w:p w:rsidR="0002333F" w:rsidRPr="00CD1FE9" w:rsidRDefault="0002333F" w:rsidP="000021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2333F" w:rsidRPr="00C65FFF" w:rsidRDefault="0002333F" w:rsidP="000233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การแต่งตั้งข้าราชการให้ดำรงตำแหน่งปลัดกระทรวงเกษตรและสหกรณ์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5B2580" w:rsidRPr="00B84E4C" w:rsidRDefault="00B84E4C" w:rsidP="005B25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และสหกรณ์)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(กระทรวงพาณิชย์) 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(กระทรวงมหาดไทย)</w:t>
      </w:r>
    </w:p>
    <w:p w:rsidR="00B84E4C" w:rsidRDefault="00B84E4C" w:rsidP="005B2580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5B2580" w:rsidRPr="00B84E4C" w:rsidRDefault="00B84E4C" w:rsidP="005B2580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(กระทรวงวัฒนธรรม)</w:t>
      </w:r>
    </w:p>
    <w:p w:rsid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การแต่งตั้งกรรมการผู้ทรงคุณวุฒิในคณะกรรมการตรวจสอบและประเมินผล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ภาคราชการ 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แต่งตั้งกรรมการผู้ทรงคุณวุฒิในคณะกรรมการคุ้มครองพันธุ์พืช</w:t>
      </w:r>
    </w:p>
    <w:p w:rsidR="005B2580" w:rsidRPr="00B84E4C" w:rsidRDefault="00B84E4C" w:rsidP="005B2580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สถาบันเทคโนโลยีป้องกันประเทศ</w:t>
      </w:r>
    </w:p>
    <w:p w:rsid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แต่งตั้งกรรมการผู้ทรงคุณวุฒิในคณะกรรมการดิจิทัลเพื่อเศรษฐกิจและ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สังคมแห่งชาติ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บริหารจัดการก๊าซเรือนกระจก </w:t>
      </w:r>
    </w:p>
    <w:p w:rsidR="005B2580" w:rsidRPr="00B84E4C" w:rsidRDefault="00B84E4C" w:rsidP="005B25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2580" w:rsidRPr="00B84E4C">
        <w:rPr>
          <w:rFonts w:ascii="TH SarabunPSK" w:hAnsi="TH SarabunPSK" w:cs="TH SarabunPSK" w:hint="cs"/>
          <w:sz w:val="32"/>
          <w:szCs w:val="32"/>
          <w:cs/>
        </w:rPr>
        <w:t xml:space="preserve">แต่งตั้งประธานกรรมการและกรรมการอื่นในคณะกรรมการการไฟฟ้าส่วนภูมิภาค </w:t>
      </w:r>
    </w:p>
    <w:p w:rsidR="002159E5" w:rsidRPr="00CD1FE9" w:rsidRDefault="002159E5" w:rsidP="00A957C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A957C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7EE3" w:rsidRDefault="007D7EE3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7EE3" w:rsidRDefault="007D7EE3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7EE3" w:rsidRDefault="007D7EE3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Default="00916A4E" w:rsidP="00A957C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1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ร่างพระราชบัญญัติการพัฒนาการกำกับดูแลและบริหารรัฐวิสาหกิจ พ.ศ. .....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คณะรัฐมนตรีมีมติเห็นชอบร่างพระราชบัญญัติการพัฒนาการกำกับดูแลและบริหารรัฐวิสาหกิจ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พ.ศ. .....ของกระทรวงการคลัง ตามที่สำนักงานคณะกรรมการกฤษฎีกา (สคก.) เสนอ และให้ส่งคณะกรรมการประสานงานสภานิติบัญญัติแห่งชาติพิจารณา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สาระสำคัญของร่างพระราชบัญญัติฯ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คณะกรรมการนโยบายรัฐวิสาหกิจทำหน้าที่เป็นหน่วยงานกลางในการรับผิดชอบการกำกับดูแลและบริหารรัฐวิสาหกิจทั้งระบบ อยู่ในฐานะผู้กำหนดนโยบาย (</w:t>
      </w:r>
      <w:r>
        <w:rPr>
          <w:rFonts w:ascii="TH SarabunPSK" w:hAnsi="TH SarabunPSK" w:cs="TH SarabunPSK"/>
          <w:sz w:val="32"/>
          <w:szCs w:val="32"/>
        </w:rPr>
        <w:t>Policy Maker</w:t>
      </w:r>
      <w:r>
        <w:rPr>
          <w:rFonts w:ascii="TH SarabunPSK" w:hAnsi="TH SarabunPSK" w:cs="TH SarabunPSK" w:hint="cs"/>
          <w:sz w:val="32"/>
          <w:szCs w:val="32"/>
          <w:cs/>
        </w:rPr>
        <w:t>) และแบ่งโครงสร้างการกำกับดูแลรัฐวิสาหกิจ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ออกเป็น 2 ส่วน คือ ให้สำนักงานคณะกรรมการนโยบายรัฐวิสาหกิจ (สคร.) ทำหน้าที่ในการกำกับดูแลและบริหารรัฐวิสาหกิจที่จัดตั้งขึ้นโดย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กฎหมายเฉพาะและรัฐวิสาหกิจที่มีสถานะเป็นหน่วยงานธุรกิจที่รัฐบาลเป็นเจ้าของ และให้จัดตั้งบรรษัทวิสาหกิจแห่งชาติ เพื่อทำหน้าที่เจ้าของรัฐวิสาหกิจ (</w:t>
      </w:r>
      <w:r>
        <w:rPr>
          <w:rFonts w:ascii="TH SarabunPSK" w:hAnsi="TH SarabunPSK" w:cs="TH SarabunPSK"/>
          <w:sz w:val="32"/>
          <w:szCs w:val="32"/>
        </w:rPr>
        <w:t>Owner</w:t>
      </w:r>
      <w:r>
        <w:rPr>
          <w:rFonts w:ascii="TH SarabunPSK" w:hAnsi="TH SarabunPSK" w:cs="TH SarabunPSK" w:hint="cs"/>
          <w:sz w:val="32"/>
          <w:szCs w:val="32"/>
          <w:cs/>
        </w:rPr>
        <w:t>) โดยมีฐานะเป็นนิติบุคคล เป็นหน่วยงานของรัฐที่ไม่ใช่</w:t>
      </w:r>
      <w:r w:rsidR="0018059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 ทำหน้าที่ในการกำกับดูแลและบริหารรัฐวิสาหกิจในฐานะผู้ถือหุ้นของรัฐวิสาหกิจที่มีสถานะเป็นบริษัท (จำนวน 11 บริษัท) โดยมีเป้าหมายในการบริหารรัฐวิสาหกิจในกลุ่มนี้ให้มีการลงทุนในเชิงพาณิชย์เพื่อสร้างผลตอบแทนให้กับรัฐให้มีความมั่นคงและยั่งยืนในทางเศรษฐกิจ </w:t>
      </w:r>
    </w:p>
    <w:p w:rsidR="00DD5718" w:rsidRDefault="00DD5718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916A4E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ร่างกฎหมายอนุบัญญัติระดับพระราชกฤษฎีกาและกฎกระทรวง ที่ออกตามพระราชบัญญัติภาษีสรรพสามิต พ.ศ. 2560 รวม 28 ฉบับ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คณะรัฐมนตรีมีมติอนุมัติหลักการร่างพระราชกฤษฎีกาและร่างกฎกระทรวง </w:t>
      </w:r>
      <w:r w:rsidRPr="002F38E2">
        <w:rPr>
          <w:rFonts w:ascii="TH SarabunPSK" w:hAnsi="TH SarabunPSK" w:cs="TH SarabunPSK" w:hint="cs"/>
          <w:sz w:val="32"/>
          <w:szCs w:val="32"/>
          <w:cs/>
        </w:rPr>
        <w:t xml:space="preserve">ที่ออกตามพระราชบัญญัติภาษีสรรพสามิต พ.ศ. 2560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รวม 28 ฉบับตามที่กระทรวงการคลังเสนอ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และมอบหมายให้กระทรวงการคลังเร่งรัดการดำเนินการออกกฎหมายลำดับรองตามพระราชบัญญัติภาษีสรรพสามิต พ.ศ. 2560 โดยเร็วเพื่อให้การบังคับใช้พระราชบัญญัติดังกล่าวเป็นไปอย่างมีประสิทธิภาพต่อไป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16A4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ร่างพระราชกฤษฎีกาและร่างกฎกระทรวง รวม 28 ฉบับ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มีดังนี้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ร่างพระราชกฤษฎีกากำหนดอัตราภาษีสรรพสามิตที่จัดเก็บเพิ่มขึ้นเพื่อราชการส่วนท้องถิ่น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2. ร่างกฎกระทรวงกำหนดอัตราค่าทำการที่จะต้องเสียให้แก่พนักงานเจ้าหน้าที่หรือเจ้าพนักงานสรรพสามิต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3. ร่างกฎกระทรวงกำหนดหลักเกณฑ์และวิธีการ ในการพิจารณาราคาขายปลีกแนะนำและราคาขายต่อผู้บริโภคทั่วไปรายสุดท้ายในตลาดปกติ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4. ร่างกฎกระทรวงกำหนดหลักเกณฑ์ และวิธีการ ในการประกาศราคาขายปลีกแนะนำเพื่อถือเป็นเกณฑ์ในการคำนวณภาษี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>5. ร่างกฎกระทรวงกำหนดจำนวนสถานแสดงรถยนต์เพื่อขาย หลักเกณฑ์ วิธีการ และเงื่อนไขใน</w:t>
      </w:r>
      <w:r w:rsidR="001805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การอนุญาตให้ผู้ประกอบการอุตสาหกรรมมีสถานแสดงรถยนต์เพื่อขาย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6. ร่างกฎกระทรวงกำหนดหลักเกณฑ์ วิธีการ และเงื่อนไขในการขออนุญาต และการอนุญาตตั้งคลังสินค้าทัณฑ์บน และการโอนใบอนุญาตตั้งคลังสินค้าทัณฑ์บน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7. ร่างกฎกระทรวงกำหนดหลักเกณฑ์ วิธีการ และเงื่อนไขสำหรับการใช้แสตมป์สรรพสามิตและเครื่องหมายแสดงการเสียภาษี เพื่อให้ปรากฏว่าได้เสียภาษีแล้ว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8. ร่างกฎกระทรวงกำหนดชนิดและลักษณะของแสตมป์สรรพสามิตและเครื่องหมายแสดงการเสียภาษีของทางราชการ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9. ร่างกฎกระทรวงกำหนดหลักเกณฑ์ วิธีการ และเงื่อนไขในการขออนุญาต การอนุญาต และการขอต่ออายุใบอนุญาต ผลิตเครื่องหมายแสดงการเสียภาษีจดทะเบียน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10. ร่างกฎกระทรวงกำหนดหลักเกณฑ์ วิธีการ และเงื่อนไขการยกเว้นหรือคืนภาษีหรือลดอัตราภาษี สำหรับสินค้าที่ส่งออกนอกราชอาณาจักร หรือนำเข้าไปในเขตปลอดอากร ตามมาตรา 103 และการขอรับคืนหรือยกเว้นภาษีสำหรับสินค้าที่ผู้ประกอบอุตสาหกรรมหรือผู้นำเข้า มีสิทธิได้รับคืนหรือยกเว้นภาษี ตามมาตรา 107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11. ร่างกฎกระทรวงกำหนดสินค้าที่ผู้ประกอบอุตสาหกรรมมีสิทธิขอลดหย่อนภาษี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12. ร่างกฎกระทรวงกำหนดหลักเกณฑ์ วิธีการ และเงื่อนไขในการยกเว้นภาษีสำหรับสินค้าที่นำไปใช้เป็นวัตถุดิบหรือส่วนประกอบในการผลิตสินค้า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13. ร่างกฎกระทรวงกำหนดบริการที่ผู้ประกอบกิจการสถานบริการมีสิทธิได้รับคืนหรือยกเว้นภาษีเนื่องจากการบริจาครายรับ และหลักเกณฑ์ วิธีการ และเงื่อนไขการขอรับคืน หรือยกเว้นภาษีสำหรับรายรับที่ผู้ประกอบกิจการสถานบริการบริจาค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14. ร่างกฎกระทรวงกำหนดสินค้าที่ผู้ประกอบอุตสาหกรรมหรือผู้นำเข้ามีสิทธิขอคืนภาษีเนื่องจากสินค้าเสียหายหรือเสื่อมคุณภาพจนใช้การไม่ได้ และหลักเกณฑ์ วิธีการและเงื่อนไขในการพิสูจน์ลักษณะความเสียหายหรือเสื่อมคุณภาพจนใช้การไม่ได้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15. ร่างกฎกระทรวงกำหนดหลักเกณฑ์ วิธีการ และเงื่อนไขในการให้ดอกเบี้ยแก่ผู้ได้รับคืนเงินภาษี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16. ร่างกฎกระทรวงกำหนดแบบบัตรประจำตัวพนักงานเจ้าหน้าที่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17. ร่างกฎกระทรวงกำหนดหลักเกณฑ์การงดหรือลดดอกเบี้ยปรับและการลดเงินเพิ่ม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18. ร่างกฎกระทรวงกำหนดหลักเกณฑ์ วิธีการ และเงื่อนไขการขออนุญาต และการออกใบอนุญาตผลิตสุรา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19. ร่างกฎกระทรวงกำหนดหลักเกณฑ์ วิธีการ และเงื่อนไขการขออนุญาต และการออกใบอนุญาตนำสุราเข้ามาในราชอาณาจักร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20. ร่างกฎกระทรวงกำหนดหลักเกณฑ์ วิธีการ และเงื่อนไขการขออนุญาต และการออกใบอนุญาตขายสุรา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21. ร่างกฎกระทรวงกำหนดหลักเกณฑ์ วิธีการ และเงื่อนไขการเปลี่ยนแปลงสุราเพื่อการค้าของผู้ได้รับใบอนุญาตขายสุราประเภทที่ 2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22. ร่างกฎกระทรวงกำหนดหลักเกณฑ์ วิธีการ และเงื่อนไขการขออนุญาต และการออกใบอนุญาตผลิตยาสูบ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23. ร่างกฎกระทรวงกำหนดหลักเกณฑ์ วิธีการ และเงื่อนไขการขออนุญาต และการออกใบอนุญาตนำใบยา ยาอัด หรือยาสูบเข้ามาในหรือส่งออกไปนอกราชอาณาจักร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24. ร่างกฎกระทรวงกำหนดหลักเกณฑ์ วิธีการ และเงื่อนไขการขออนุญาต และการออกใบอนุญาตขายยาสูบ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25. ร่างกฎกระทรวงกำหนดหลักเกณฑ์ วิธีการ และเงื่อนไขการขออนุญาต และการออกใบอนุญาตผลิตไพ่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26. ร่างกฎกระทรวงกำหนดหลักเกณฑ์ วิธีการ และเงื่อนไขการขออนุญาต และการออกใบอนุญาตนำไพ่เข้ามาในราชอาณาจักร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27. ร่างกฎกระทรวงกำหนดหลักเกณฑ์ วิธีการ และเงื่อนไขการขออนุญาต และการออกใบอนุญาตขายไพ่ พ.ศ. .... และ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28. ร่างกฎกระทรวงกำหนดสินค้าประเภทที่ 01.90 ในตอนที่ 1 น้ำมันและผลิตภัณฑ์น้ำมัน ตามบัญชีพิกัดอัตราภาษีสรรพสามิต พ.ศ. ....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E42D64">
        <w:rPr>
          <w:rFonts w:ascii="TH SarabunPSK" w:hAnsi="TH SarabunPSK" w:cs="TH SarabunPSK" w:hint="cs"/>
          <w:sz w:val="32"/>
          <w:szCs w:val="32"/>
          <w:cs/>
        </w:rPr>
        <w:t>ร่างพระราชกฤษฎีก</w:t>
      </w:r>
      <w:r>
        <w:rPr>
          <w:rFonts w:ascii="TH SarabunPSK" w:hAnsi="TH SarabunPSK" w:cs="TH SarabunPSK" w:hint="cs"/>
          <w:sz w:val="32"/>
          <w:szCs w:val="32"/>
          <w:cs/>
        </w:rPr>
        <w:t>าและร่างกฎกระทรวง รวม 28 ฉบับ</w:t>
      </w:r>
      <w:r w:rsidRPr="00E42D64"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ที่กระทรวงการคลังเสนอเป็นการออกกฎหมายอนุบัญญัติต่าง ๆ เพื่อรองรับการบริหารการจัดเก็บภาษีสรรพสามิตตามพระราชบัญญัติภาษีสรรพสามิต พ.ศ. 2560 และเพื่อเป็นการรองรับการจัดเก็บภาษีน้ำมันหล่อลื่น และน้ำมันที่คล้ายกัน โดยเป็นการกำหนดอัตราภาษีสรรพสามิตที่จัดเก็บเพิ่มขึ้นเพื่อราชการส่วนท้องถิ่น กำหนดอัตราค่าทำการที่จะต้องเสียให้แก่พนักงานเจ้าหน้าที่ หรือเจ้าพนักงานสรรพสามิต หลักเกณฑ์และวิธีการในการพิจารณาราคาขายปลีกแนะนำและราคาขายต่อผู้บริโภคทั่วไปรายสุดท้ายในตลาดปกติ กำหนดจำนวนสถานแสดงรถยนต์เพื่อขาย กำหนดชนิดและลักษณะของแสตมป์สรรพสามิตและเครื่องหมายแสดงการเสียภาษีของทางราชการ กำหนดแบบบัตรประจำตัวพนักงานเจ้าหน้าที่ รวมทั้งกำหนดหลักเกณฑ์และวิธีการในการลดหย่อน ยกเว้น คืนภาษี และการดำเนินการตามพระราชบัญญัติภาษีสรรพสามิตฯ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916A4E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ร่างกฎกระทรวงออกตามความในพระราชบัญญัติพลังงานนิวเคลียร์เพื่อสันติ พ.ศ. 2559 รวม 9 ฉบับ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ออกตามความในพระราชบัญญัติพลังงานนิวเคลียร์เพื่อสันติ พ.ศ. 2559 รวม 9 ฉบับประกอบด้วย 1. ร่างกฎกระทรวงกำหนดวัสดุกัมมันตรังสีที่ไม่อยู่ภายใต้การควบคุม พ.ศ. .... 2. ร่างกฎกระทรวงกำหนดประเภทวัสดุกัมมันตรังสีที่บุคคลธรรมดาขอรับใบอนุญาตได้ พ.ศ. ....  3. ร่างกฎกระทรวงกำหนดวัสดุกัมมันตรังสีที่ต้องแจ้งการมีไว้ในครอบครองหรือใช้ พ.ศ. .... 4. ร่างกฎกระทรวงกำหนดศักยภาพทางเทคนิคของผู้ขอรับใบอนุญาตเกี่ยวกับวัสดุกัมมันตรังสี พ.ศ. .... 5. ร่างกฎกระทรวงกำหนดอุปกรณ์ที่ใช้ประกอบเป็นเครื่องกำเนิดรังสีเป็นเครื่องกำเนิดรังสี พ.ศ. .... 6. ร่างกฎกระทรวงกำหนดประเภทเครื่องกำเนิดรังสีที่บุคคลธรรมดาขอรับใบอนุญาตได้ พ.ศ. .... 7. ร่างกฎกระทรวงกำหนด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พ.ศ. .... 8. ร่างกฎกระทรวงกำหนดวัสดุนิวเคลียร์ที่ต้องแจ้งการครอบครอง พ.ศ. .... 9. ร่างกฎกระทรวงกำหนดหลักเกณฑ์ วิธีการ และเงื่อนไขในการขอรับใบอนุญาต การขอต่ออายุใบอนุญาต การออกใบอนุญาตและการต่ออายุใบอนุญาตเจ้าหน้าที่ปฏิบัติงานเดินเครื่องปฏิกรณ์นิวเคลียร์ พ.ศ. .... ตามที่กระทรวงวิทยาศาสตร์และเทคโนโลยีเสนอ และให้ส่งสำนักงานคณะกรรมการกฤษฎีกาตรวจพิจารณาเป็นเรื่องด่วน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และมอบหมายให้กระทรวงวิทยาศาสตร์และเทคโนโลยีเร่งรัดการออกกฎหมายลำดับรองที่เหลืออยู่ตามพระราชบัญญัติพลังงานนิวเคลียร์เพื่อสันติ พ.ศ. 2559 โดยเร็ว เพื่อให้การบังคับใช้พระราชบัญญัติดังกล่าวเป็นไปอย่างมีประสิทธิภาพต่อไป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 รวม 9 ฉบับ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ร่างกฎกระทรวงกำหนดวัสดุกัมมันตรังสีที่ไม่อยู่ภายใต้การควบคุม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วัสดุกัมมันตรังสีที่ไม่อยู่ภายใต้การควบคุมตามพระราชบัญญัติพลังงานนิวเคลียร์เพื่อสันติ พ.ศ. 2559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ร่างกฎกระทรวงกำหนดประเภทวัสดุกัมมันตรังสีที่บุคคลธรรมดาขอรับใบอนุญาตได้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มีสาระสำคัญเป็นการกำหนดประเภทวัสดุกัมมันตรังสีที่บุคคลธรรมดาขอรับใบอนุญาตได้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3. ร่างกฎกระทรวงกำหนดวัสดุกัมมันตรังสีที่ต้องแจ้งการมีไว้ในครอบครองหรือใช้ พ.ศ. ....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มีสาระสำคัญเป็นการกำหนดวัสดุกัมมันตรังสีที่ต้องแจ้งการมีไว้ในครอบครอง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4. ร่างกฎกระทรวงกำหนดศักยภาพทางเทคนิคของผู้ขอรับใบอนุญาตเกี่ยวกับวัสดุกัมมันตรังสี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มีสาระสำคัญเป็นการกำหนดศักยภาพทางเทคนิคของผู้ขอรับใบอนุญาตเกี่ยวกับกัมมันตรังสี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ร่างกฎกระทรวงกำหนดอุปกรณ์ที่ใช้ประกอบเป็นเครื่องกำเนิดรังสีเป็นเครื่องกำเนิดรังสี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มีสาระสำคัญเป็นการกำหนดอุปกรณ์ที่ใช้ประกอบเป็นเครื่องกำเนิดรังสี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6. ร่างกฎกระทรวงกำหนดประเภทเครื่องกำเนิดรังสีที่บุคคลธรรมดาขอรับใบอนุญาตได้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มีสาระสำคัญเป็นการกำหนดให้เครื่องกำเนิดรังสีบางประเภทที่มีการใช้งานที่เหมาะสม ปลอดภัย เป็นเครื่องกำเนิดรังสีที่บุคคลธรรมดาขอรับใบอนุญาตได้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7. ร่างกฎกระทรวงกำหนด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8. ร่างกฎกระทรวงกำหนดวัสดุนิวเคลียร์ที่ต้องแจ้งการครอบครอง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ญเป็นการกำหนดวัสดุนิวเคลียร์ที่ผู้ดำเนินการไม่ต้องขอรับใบอนุญาตตามกฎหมายว่าด้วยพลังงานนิวเคลียร์เพื่อสันติ แต่ต้องแจ้งการครอบครอง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9. ร่างกฎกระทรวงกำหนดหลักเกณฑ์ วิธีการ และเงื่อนไขในการขอรับใบอนุญาต การขอต่ออายุใบอนุญาต การออกใบอนุญาตและการต่ออายุใบอนุญาตเจ้าหน้าที่ปฏิบัติงานเดินเครื่องปฏิกรณ์นิวเคลียร์ พ.ศ. ....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การแบ่งระดับและคุณวุฒิของเจ้าหน้าที่ปฏิบัติงานเดินเครื่องปฏิกรณ์นิวเคลียร์ รวมทั้งหลักเกณฑ์ วิธีการ และเงื่อนไขในการขอรับใบอนุญาตและการออกใบอนุญาต การขอต่ออายุใบอนุญาต และการต่ออายุใบอนุญาตเป็นเจ้าหน้าที่ปฏิบัติงานเดินเครื่องปฏิกรณ์นิวเคลียร์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ร่างกฎกระทรวงว่าด้วยระบบ หลักเกณฑ์ และวิธีการประกันคุณภาพการศึกษา พ.ศ. ....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คณะรัฐมนตรีมีมติอนุมัติหลักการร่างกฎกระทรวงว่าด้วยระบบ หลักเกณฑ์ และวิธีการประกันคุณภาพการศึกษา พ.ศ. ....</w:t>
      </w:r>
      <w:r w:rsidR="00702F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>ตามที่กระทรวงศึกษาธิการเสนอ และให้ส่งสำนักงานคณะกรรมการกฤษฎีกาตรวจพิจารณา โดยให้นำคำสั่งหัวหน้าคณะรักษาความสงบแห่งชาติ ที่ 29/2560 เรื่อง การส่งเสริมการจัดการศึกษาโดยสถาบันอุดมศึกษาที่มีศักยภาพสูงจากต่างประเทศไปประกอบการพิจารณาด้วย แล้วดำเนินการต่อไปได้</w:t>
      </w:r>
    </w:p>
    <w:p w:rsidR="0097103B" w:rsidRPr="00910463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91046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ให้ยกเลิกกฎกระทรวงว่าด้วยระบบ หลักเกณฑ์ และวิธีการประกันคุณภาพการศึกษา พ.ศ. 2553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กำหนดบทนิยาม “สถานศึกษา” “การประกันคุณภาพการศึกษา” “มาตรฐานการศึกษา” “การประเมินคุณภาพการศึกษาภายใน” “การประเมินคุณภาพการศึกษาภายนอก” “สำนักงานรับรองมาตรฐานและประเมินคุณภาพการศึกษา” “การประกันคุณภาพภายใน” “การประกันคุณภาพภายนอก” และ “ผู้บริหารสถานศึกษา” เพื่อให้เกิดความชัดเจนในการบังคับใช้กฎหมาย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กำหนดให้ผู้บริหารสถานศึกษาแต่ละแห่งมีหน้าที่ดำเนินการประกันคุณภาพการศึกษา และจัดให้มีระบบการประเมินคุณภาพการศึกษาภายในของแต่ละแห่งเป็นประจำปีตามมาตรฐานการศึกษาของสถานศึกษาแต่ละระดับและประเภทการศึกษาที่ ศธ. กำหนดและจัดส่งรายงานผลการประเมินตนเองดังกล่าวให้กับหน่วยงานต้นสังกัดหรือหน่วยงานที่กำกับดูแล ทั้งนี้ ให้หน่วยงานต้นสังกัดหรือหน่วยงานที่กำกับดูแลมีหน้าที่ให้คำปรึกษา ช่วยเหลือ และแนะนำระบบ หลักเกณฑ์ และวิธีการประกันคุณภาพการศึกษาภายในแก่สถานศึกษา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หน่วยงานต้นสังกัดหรือหน่วยงานที่กำกับดูแลสถานศึกษาที่ได้รับรายงานผลการประเมินของสถานศึกษาติดตามประเมินผลและรวบรวมผลการประเมินจากหน่วยงานที่เกี่ยวข้อง หรือจากผู้มีส่วนได้เสียกับสถานศึกษาแห่งนั้น แล้วจัดส่งไปยัง สมศ. เพื่อใช้เป็นข้อมูลและแนวทางในการประเมินคุณภาพการศึกษาภายนอกสถานศึกษา ทั้งนี้ ให้ สมศ. จัดส่งรายงานผลการติดตาม ตรวจสอบและประเมินคุณภาพการศึกษาของสถานศึกษา พร้อมข้อเสนอแนะเพื่อการปรับปรุงและพัฒนาคุณภาพการศึกษาของสถานศึกษาให้กับสถานศึกษา และหน่วยงานต้นสังกัดหรือหน่วยงานที่กำกับดูแลสถานศึกษานั้น ๆ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รัฐมนตรีว่าการกระทรวงศึกษาธิการมีอำนาจในการวินิจฉัยปัญหาเกี่ยวกับการปฏิบัติตามกฎกระทรวงนี้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กระทรวงดิจิทัลเพื่อเศรษฐกิจและสังคม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คณะรัฐมนตรีมีมติรับทราบร่างกฎกระทรวงแบ่งส่วนราชการสำนักงานปลัดกระทรวง กระทรวงดิจิทัลเพื่อเศรษฐกิจและสังคม พ.ศ. .... ที่สำนักงานคณะกรรมการกฤษฎีกาตรวจพิจารณาแล้ว และให้สำนัก</w:t>
      </w:r>
      <w:r w:rsidRPr="00E42D6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ลขาธิการคณะรัฐมนตรีส่งร่างกฎกระทรวงดังกล่าวให้รัฐมนตรีว่าการกระทรวงดิจิทัลเพื่อเศรษฐกิจและสังคมพิจารณาลงนาม และประกาศในราชกิจจานุเบกษาต่อไป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ปรับปรุงการแบ่งส่วนราชการภายในสำนักงานปลัดกระทรวงดิจิทัลเพื่อเศรษฐกิจและสังคม (ดศ.) และระบุอำนาจหน้าที่ของแต่ละส่วนราชการดังกล่าวให้เหมาะสมกับสภาพของงาน ดังนี้ </w:t>
      </w:r>
    </w:p>
    <w:p w:rsidR="00230C51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245"/>
      </w:tblGrid>
      <w:tr w:rsidR="0097103B" w:rsidRPr="00E42D64" w:rsidTr="0000215C">
        <w:trPr>
          <w:trHeight w:val="360"/>
        </w:trPr>
        <w:tc>
          <w:tcPr>
            <w:tcW w:w="4678" w:type="dxa"/>
          </w:tcPr>
          <w:p w:rsidR="0097103B" w:rsidRPr="00E42D64" w:rsidRDefault="0097103B" w:rsidP="00A957C2">
            <w:pPr>
              <w:spacing w:line="340" w:lineRule="exact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5245" w:type="dxa"/>
          </w:tcPr>
          <w:p w:rsidR="0097103B" w:rsidRPr="00E42D64" w:rsidRDefault="0097103B" w:rsidP="00A957C2">
            <w:pPr>
              <w:spacing w:line="340" w:lineRule="exact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การแบ่งส่วนราชการใหม่</w:t>
            </w:r>
          </w:p>
        </w:tc>
      </w:tr>
      <w:tr w:rsidR="0097103B" w:rsidRPr="00E42D64" w:rsidTr="0000215C">
        <w:trPr>
          <w:trHeight w:val="360"/>
        </w:trPr>
        <w:tc>
          <w:tcPr>
            <w:tcW w:w="4678" w:type="dxa"/>
          </w:tcPr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สำนักบริหารกลาง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สำนักกิจการระหว่างประเทศ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สำนักนโยบายและยุทธศาสตร์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กลุ่มตรวจสอบภายใน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กลุ่มพัฒนาระบบบริหาร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สำนักงานคณะกรรมการธุรกรรมทางอิเล็กทรอนิกส์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สำนัก</w:t>
            </w: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ป้องกันและปราบปรามการกระทำความผิดทางเทคโนโลยีสารสนเทศ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8. ศูนย์ปฏิบัติการต่อต้านการทุจริต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สำนักกิจการอวกาศแห่งชาติ 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10. สำนักส่งเสริมและพัฒนารัฐบาลอิเล็กทรอนิกส์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11. สำนักส่งเสริมอุตสาหกรรมเทคโนโลยีสารสนเทศและการสื่อสาร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12. สำนักส่งเสริมและพัฒนาการใช้เทคโนโลยีสารสนเทศและการสื่อสาร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ศูนย์เตือนภัยพิบัติแห่งชาติ </w:t>
            </w:r>
          </w:p>
        </w:tc>
        <w:tc>
          <w:tcPr>
            <w:tcW w:w="5245" w:type="dxa"/>
          </w:tcPr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กองกลาง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กองกฎหมาย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กองการต่างประเทศ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กองยุทธศาสตร์และแผนงาน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กลุ่มตรวจสอบภายใน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กลุ่มพัฒนาระบบบริหาร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สำนักงานคณะกรรมการธุรกรรมทางอิเล็กทรอนิกส์ 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ป้องกันและปราบปรามการกระทำความผิดทางเทคโนโลยีสารสนเทศ</w:t>
            </w:r>
          </w:p>
          <w:p w:rsidR="0097103B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ศูนย์ปฏิบัติการต่อต้านการทุจริตศูนย์เทคโนโลยีสารสนเทศและการสื่อสาร</w:t>
            </w:r>
          </w:p>
          <w:p w:rsidR="0097103B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AF3DB9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F3DB9">
              <w:rPr>
                <w:rFonts w:ascii="TH SarabunPSK" w:hAnsi="TH SarabunPSK" w:cs="TH SarabunPSK" w:hint="cs"/>
                <w:cs/>
              </w:rPr>
              <w:t>ตัดโอนไปสำนักงาน คกก.ดิจิทัลเพื่อเศรษฐกิจและ</w:t>
            </w:r>
            <w:r>
              <w:rPr>
                <w:rFonts w:ascii="TH SarabunPSK" w:hAnsi="TH SarabunPSK" w:cs="TH SarabunPSK" w:hint="cs"/>
                <w:cs/>
              </w:rPr>
              <w:t xml:space="preserve">สังคมแห่งชาติ </w:t>
            </w:r>
            <w:r w:rsidRPr="00AF3DB9">
              <w:rPr>
                <w:rFonts w:ascii="TH SarabunPSK" w:hAnsi="TH SarabunPSK" w:cs="TH SarabunPSK" w:hint="cs"/>
                <w:cs/>
              </w:rPr>
              <w:t xml:space="preserve">ดศ. </w:t>
            </w:r>
          </w:p>
          <w:p w:rsidR="0097103B" w:rsidRPr="00AF3DB9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F3DB9">
              <w:rPr>
                <w:rFonts w:ascii="TH SarabunPSK" w:hAnsi="TH SarabunPSK" w:cs="TH SarabunPSK" w:hint="cs"/>
                <w:cs/>
              </w:rPr>
              <w:t>ตัดโอนไปสำนักงาน คกก.ดิจิทัลเพื่อเศรษฐกิจและ</w:t>
            </w:r>
            <w:r>
              <w:rPr>
                <w:rFonts w:ascii="TH SarabunPSK" w:hAnsi="TH SarabunPSK" w:cs="TH SarabunPSK" w:hint="cs"/>
                <w:cs/>
              </w:rPr>
              <w:t xml:space="preserve">สังคมแห่งชาติ </w:t>
            </w:r>
            <w:r w:rsidRPr="00AF3DB9">
              <w:rPr>
                <w:rFonts w:ascii="TH SarabunPSK" w:hAnsi="TH SarabunPSK" w:cs="TH SarabunPSK" w:hint="cs"/>
                <w:cs/>
              </w:rPr>
              <w:t xml:space="preserve">ดศ. </w:t>
            </w:r>
          </w:p>
          <w:p w:rsidR="0097103B" w:rsidRPr="00AF3DB9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F3DB9">
              <w:rPr>
                <w:rFonts w:ascii="TH SarabunPSK" w:hAnsi="TH SarabunPSK" w:cs="TH SarabunPSK" w:hint="cs"/>
                <w:cs/>
              </w:rPr>
              <w:t>ตัดโอนไปสำนักงาน คกก.ดิจิทัลเพื่อเศรษฐกิจและ</w:t>
            </w:r>
            <w:r>
              <w:rPr>
                <w:rFonts w:ascii="TH SarabunPSK" w:hAnsi="TH SarabunPSK" w:cs="TH SarabunPSK" w:hint="cs"/>
                <w:cs/>
              </w:rPr>
              <w:t xml:space="preserve">สังคมแห่งชาติ </w:t>
            </w:r>
            <w:r w:rsidRPr="00AF3DB9">
              <w:rPr>
                <w:rFonts w:ascii="TH SarabunPSK" w:hAnsi="TH SarabunPSK" w:cs="TH SarabunPSK" w:hint="cs"/>
                <w:cs/>
              </w:rPr>
              <w:t xml:space="preserve">ดศ. 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AF3DB9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F3DB9">
              <w:rPr>
                <w:rFonts w:ascii="TH SarabunPSK" w:hAnsi="TH SarabunPSK" w:cs="TH SarabunPSK" w:hint="cs"/>
                <w:cs/>
              </w:rPr>
              <w:t>ตัดโอนไปสำนักงาน คกก.ดิจิทัลเพื่อเศรษฐกิจและ</w:t>
            </w:r>
            <w:r>
              <w:rPr>
                <w:rFonts w:ascii="TH SarabunPSK" w:hAnsi="TH SarabunPSK" w:cs="TH SarabunPSK" w:hint="cs"/>
                <w:cs/>
              </w:rPr>
              <w:t xml:space="preserve">สังคมแห่งชาติ </w:t>
            </w:r>
            <w:r w:rsidRPr="00AF3DB9">
              <w:rPr>
                <w:rFonts w:ascii="TH SarabunPSK" w:hAnsi="TH SarabunPSK" w:cs="TH SarabunPSK" w:hint="cs"/>
                <w:cs/>
              </w:rPr>
              <w:t xml:space="preserve">ดศ. </w:t>
            </w:r>
          </w:p>
          <w:p w:rsidR="0097103B" w:rsidRPr="00E42D64" w:rsidRDefault="0097103B" w:rsidP="00A957C2">
            <w:pPr>
              <w:spacing w:line="340" w:lineRule="exact"/>
              <w:ind w:left="-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ตัดโอนไปกรมป้องกันและบรรเทาสาธาร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 มท. </w:t>
            </w:r>
          </w:p>
        </w:tc>
      </w:tr>
    </w:tbl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103B" w:rsidRDefault="00230C51" w:rsidP="00A957C2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971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ร่างประกาศสำนักนายกรัฐมนตรี เรื่อง กำหนดให้การเวนคืนอสังหาริมทรัพย์ เพื่อขยายทางหลวงแผ่นดินหมายเลข 1152 สายแยกทางหลวงแผ่นดินหมายเลข 1020 – บรรจบทางหลวงแผ่นดินหมายเลข 1020 (ต้าตลาด) ที่บ้านหัวดอย บ้านผางาม บ้านร่องห้า และบ้านสบเปา เพื่อสร้างทางหลวงแผ่นดินหมายเลข 1421 สายหัวดอย – บ้านใหม่พัฒนาเป็นกรณีที่มีความจำเป็นโดยเร่งด่วน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คณะรัฐมนตรีมีมติอนุมัติในหลักการร่างประกาศสำนักนายกรัฐมนตรี เรื่อง กำหนดให้การเวนคืนอสังหาริมทรัพย์ เพื่อขยายทางหลวงแผ่นดินหมายเลข 1152 สายแยกทางหลวงแผ่นดินหมายเลข 1020 – บรรจบทางหลวงแผ่นดินหมายเลข 1020 (ต้าตลาด) ที่บ้านหัวดอย บ้านผางาม บ้านร่องห้า และบ้านสบเปา เพื่อสร้างทางหลวงแผ่นดินหมายเลข 1421 สายหัวดอย – บ้านใหม่พัฒนา เป็นกรณีที่มีความจำเป็นโดยเร่งด่วน ตามที่กระทรวงคมนาคม (คค.)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สาระสำคัญของร่างประกาศสำนักนายกรัฐมนตรี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กำหนดให้การเวนคืนอสังหาริมทรัพย์ เพื่อขยายทางหลวงแผ่นดินหมายเลข 1152 สายแยกทางหลวงแผ่นดินหมายเลข 1020 – บรรจบทางหลวงแผ่นดินหมายเลข 1020 (ต้าตลาด) ที่บ้านหัวดอย บ้านผางาม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บ้านร่องห้า และบ้านสบเปา เพื่อสร้างทางหลวงแผ่นดินหมายเลข 1421 สายหัวดอย – บ้านใหม่พัฒนา เป็นกรณีที่มีความจำเป็นโดยเร่งด่วน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97103B"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ว่าด้วยการสร้างเสริมกิจการเพื่อสังคมแห่งชาติ (ฉบับที่ ..) พ.ศ. ....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ว่าด้วยการสร้างเสริมกิจการเพื่อสังคมแห่งชาติ (ฉบับที่ ..) พ.ศ. .... ตามที่คณะกรรมการสร้างเสริมกิจการเพื่อสังคมแห่งชาติ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(คกส.)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97103B" w:rsidRPr="00E42D64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42D64">
        <w:rPr>
          <w:rFonts w:ascii="TH SarabunPSK" w:hAnsi="TH SarabunPSK" w:cs="TH SarabunPSK" w:hint="cs"/>
          <w:sz w:val="32"/>
          <w:szCs w:val="32"/>
          <w:cs/>
        </w:rPr>
        <w:tab/>
      </w:r>
      <w:r w:rsidRPr="00E42D64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แก้ไขเพิ่มเติมระเบียบสำนักนายกรัฐมนตรี ว่าด้วยการสร้างเสริมกิจการเพื่อสังคมแห่งชาติ </w:t>
      </w:r>
      <w:r w:rsidR="00230C5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42D64">
        <w:rPr>
          <w:rFonts w:ascii="TH SarabunPSK" w:hAnsi="TH SarabunPSK" w:cs="TH SarabunPSK" w:hint="cs"/>
          <w:sz w:val="32"/>
          <w:szCs w:val="32"/>
          <w:cs/>
        </w:rPr>
        <w:t xml:space="preserve">พ.ศ. 2554 ดังนี้ </w:t>
      </w:r>
    </w:p>
    <w:p w:rsidR="00230C51" w:rsidRPr="00E42D64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1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5063"/>
      </w:tblGrid>
      <w:tr w:rsidR="0097103B" w:rsidRPr="00E42D64" w:rsidTr="0000215C">
        <w:trPr>
          <w:trHeight w:val="263"/>
        </w:trPr>
        <w:tc>
          <w:tcPr>
            <w:tcW w:w="4650" w:type="dxa"/>
          </w:tcPr>
          <w:p w:rsidR="0097103B" w:rsidRPr="00E42D64" w:rsidRDefault="0097103B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ระเบียบสำนักนายกรัฐมนตรีฯ พ.ศ. 2554</w:t>
            </w:r>
          </w:p>
        </w:tc>
        <w:tc>
          <w:tcPr>
            <w:tcW w:w="5063" w:type="dxa"/>
          </w:tcPr>
          <w:p w:rsidR="0097103B" w:rsidRPr="00E42D64" w:rsidRDefault="0097103B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ร่างระเบียบสำนักนายกรัฐมนตรีฯ</w:t>
            </w:r>
          </w:p>
        </w:tc>
      </w:tr>
      <w:tr w:rsidR="0097103B" w:rsidRPr="00E42D64" w:rsidTr="0000215C">
        <w:trPr>
          <w:trHeight w:val="263"/>
        </w:trPr>
        <w:tc>
          <w:tcPr>
            <w:tcW w:w="4650" w:type="dxa"/>
          </w:tcPr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 วรรคสอง ให้ผู้อำนวยการสำนักงานสร้างเสริมกิจการเพื่อสังคมแห่งชาติ กองทุนสนับสนุนการสร้างเสริมสุขภาพ เป็นกรรมการและเลขานุการ และให้ คกส. แต่งตั้งผู้ช่วยเลขานุการได้จำนวนไม่เกินสามคน</w:t>
            </w:r>
          </w:p>
        </w:tc>
        <w:tc>
          <w:tcPr>
            <w:tcW w:w="5063" w:type="dxa"/>
          </w:tcPr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3 ให้ยกเลิกความในวรรคสอง ของข้อ 5 แห่งระเบียบสำนักนายกรัฐมนตรี ว่าด้วยการสร้างเสริมกิจการเพื่อสังคมแห่งชาติ พ.ศ. 2554 และให้ใช้ความต่อไปนี้แทน </w:t>
            </w:r>
          </w:p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“ให้อธิบดีกรมพัฒนาสังคมและสวัสดิการ</w:t>
            </w: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เป็นกรรมการและเลขานุการ และให้ คกส. แต่งตั้งผู้ช่วยเลขานุการได้จำนวนไม่เกินสามคน”</w:t>
            </w:r>
          </w:p>
        </w:tc>
      </w:tr>
      <w:tr w:rsidR="0097103B" w:rsidRPr="00E42D64" w:rsidTr="0000215C">
        <w:trPr>
          <w:trHeight w:val="263"/>
        </w:trPr>
        <w:tc>
          <w:tcPr>
            <w:tcW w:w="4650" w:type="dxa"/>
          </w:tcPr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13 เพื่อประโยชน์ในการดำเนินการตามระเบียบนี้ ให้ คกส. ทำความตกลงกับหน่วยงานของรัฐที่มีวัตถุประสงค์ในการดำเนินการอันจะเป็นประโยชน์ต่อการดำเนินงานของ คกส. เพื่อขอความร่วมมือในการสนับสนุนบุคลากร งบประมาณ สถานที่ ตลอดจนการทำหน้าที่เป็นสำนักงานเลขานุการของ คกส. </w:t>
            </w:r>
          </w:p>
        </w:tc>
        <w:tc>
          <w:tcPr>
            <w:tcW w:w="5063" w:type="dxa"/>
          </w:tcPr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2D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4 ให้ยกเลิกความ ของข้อ 13 แห่งระเบียบสำนักนายกรัฐมนตรี ว่าด้วยการสร้างเสริมกิจการเพื่อสังคมแห่งชาติ พ.ศ. 2554 และให้ใช้ความต่อไปนี้แทน</w:t>
            </w:r>
          </w:p>
          <w:p w:rsidR="0097103B" w:rsidRPr="00E42D64" w:rsidRDefault="0097103B" w:rsidP="00A957C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D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“ให้กรมพัฒนาสังคมและสวัสดิการรับผิดชอบงานธุรการ งานประชุม การศึกษาหาข้อมูลและกิจการต่าง ๆ ที่เกี่ยวกับ คกส. รวมทั้งปฏิบัติงานอื่นตามที่ คกส. มอบหมาย” </w:t>
            </w:r>
          </w:p>
        </w:tc>
      </w:tr>
    </w:tbl>
    <w:p w:rsidR="0097103B" w:rsidRPr="00AB20D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597169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มาตรการการให้ความช่วยเหลือผู้ประกอบการก่อสร้างที่ได้รับผลกระทบ อันเนื่องมาจากเหตุอุทกภัย</w:t>
      </w:r>
      <w:r w:rsidR="00BE6F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  <w:cs/>
        </w:rPr>
        <w:t>ในภาคใต้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คณะรัฐมนตรีมีมติเห็นชอบให้ส่วนราชการ รัฐวิสาหกิจ และหน่วยงานอื่นของรัฐนำหลักเกณฑ์และเงื่อนไขในการพิจารณาการให้ความช่วยเหลือผู้ประกอบการก่อสร้างที่ได้รับผลกระทบ อันเนื่องมาจากเหตุอุทกภัย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97169">
        <w:rPr>
          <w:rFonts w:ascii="TH SarabunPSK" w:hAnsi="TH SarabunPSK" w:cs="TH SarabunPSK"/>
          <w:sz w:val="32"/>
          <w:szCs w:val="32"/>
          <w:cs/>
        </w:rPr>
        <w:t>ในภาคใต้ที่คณะกรรมการว่าด้วยการพัสดุพิจารณาแล้วในการประชุม ครั้งที่ 8/2560 เมื่อวันที่ 17 พฤษภาคม 2560 ไปถือปฏิบัติในแนวทางเดียวกัน และมอบหมายให้กระทรวงมหาดไทย (มท.) นำมาตรการนี้ไปใช้บังคับในการจัดซื้อจัดจ้างขององค์กรปกครองส่วนท้องถิ่น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7169">
        <w:rPr>
          <w:rFonts w:ascii="TH SarabunPSK" w:hAnsi="TH SarabunPSK" w:cs="TH SarabunPSK"/>
          <w:sz w:val="32"/>
          <w:szCs w:val="32"/>
          <w:cs/>
        </w:rPr>
        <w:t>ตามที่กระทรงการคลัง (กค.) เสนอ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ว่าด้วยการพัสดุเร่งพิจารณาแนวทางที่เหมาะสมในการให้ความช่วยเหลือผู้ประกอบการก่อสร้างที่ได้รับผลกระทบจากเหตุอุทกภัยในพื้นที่ภาคเหนือและภาคตะวันออกเฉียงเหนือ เพื่อให้การช่วยเหลือผู้ประกอบการก่อสร้างที่ได้รับผลกระทบจากเหตุอุทกภัยดังกล่าวเป็นไปอย่างรวดเร็ว ทันท่วงทีและเกิดความเป็นธรรมต่อผู้ประกอบการในพื้นที่ดังกล่าว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ให้ความช่วยเหลือแก่ผู้ประกอบการก่อสร้างที่ได้รับผลกระทบทางตรงหรือได้รับผลกระทบทางอ้อมจากการเกิดเหตุอุทกภัยในภาคใต้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ในช่วงเดือนธันวาคม 2559 ถึงเดือนกุมภาพันธ์ 2560 มีดังนี้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ผู้มีสิทธิ์ได้รับความช่วยเหลือ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1.1 เป็นการให้ความช่วยเหลือผู้ประกอบการก่อสร้างเท่านั้น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1.2 ผู้ประกอบการก่อสร้างที่ได้รับผลกระทบจากเหตุอุทกภัยที่เกิดขึ้นในช่วงตั้งแต่วันที่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1 ธันวาคม 2559 ถึงวันที่ 12 กุมภาพันธ์ 2560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1.3 ผู้ประกอบการก่อสร้างที่มีสิทธิ์ได้รับความช่วยเหลือ แบ่งออกเป็น 2 ประเภท คือ (1)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ผู้ประกอบการก่อสร้างที่ได้รับผลกระทบทางตรง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ในพื้นที่ภาคใต้ 12 จังหวัด ได้แก่ จังหวัดพัทลุง จังหวัดนราธิวาส จังหวัดยะลา จังหวัดสงขลา จังหวัดปัตตานี จังหวัดตรัง จังหวัดสุราษฎร์ธานี จังหวัดนครศรีธรรมราช จังหวัดชุมพร จังหวัดระนอง จังหวัดกระบี่ และจังหวัดประจวบคีรีขันธ์ ซึ่งเป็นจังหวัดที่ประกาศให้เป็นพื้นที่ประสบอุทกภัยภาคใต้ (2)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ผู้ประกอบการก่อสร้างที่ได้รับผลกระทบทางอ้อม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ในพื้นที่ภาคใต้ 2 จังหวัด ได้แก่ จังหวัดพังงาและจังหวัดภูเก็ต ซึ่งเป็นจังหวัดใกล้เคียงกับพื้นที่ที่ประกาศให้เป็นพื้นที่ประสบอุทกภัยภาคใต้ และได้รับความเสียหายใน 3 ลักษณะ คือ ปัญหาการขาดแคลนแรงงานก่อสร้าง ปัญหาการขาดแคลนวัตถุดิบ วัสดุก่อสร้าง และปัญหาเส้นทางคมนาคมได้รับความเสียหาย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>1.4 เป็นผู้รับจ้างที่ได้ลงนามทำสัญญาจ้างกับส่วนราชการ รัฐวิสาหกิจ และหน่วยงานอื่นของรัฐ โดยบังคับใช้กับสัญญาจ้างก่อสร้างที่ได้ลงนามกับหน่วยงานก่อนวันที่ 1 ธันวาคม 2559 หรือสัญญาจ้างก่อสร้างที่ได้ลงนามไว้กับหน่วยงาน ตั้งแต่วันที่ 1 ธันวาคม 2559 ถึงวันที่ 12 กุมภาพันธ์ 2560 ซึ่งสัญญาดังกล่าวยังมีนิติสัมพันธ์อยู่และยังมิได้มีการส่งมอบงานงวดสุดท้าย หรือสัญญาดังกล่าวยังมีนิติสัมพันธ์อยู่แต่ได้ส่งมอบงานงวดสุดท้ายในช่วงวันที่ 1 ธันวาคม 2560 ถึงวันที่ 12 กุมภาพันธ์ 2560 ซึ่งเป็นช่วงระยะเวลาที่เกิดอุทกภัย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แนวทางการให้ความช่วยเหลือ ให้หน่วยงานขยายระยะเวลาขอสัญญาจ้างก่อสร้าง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ที่เข้าข่ายหลักเกณฑ์ผู้มีสิทธิ์ได้รับความช่วยเหลือ ดังนี้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ขยายระยะเวลาออกไปอีก จำนวน 120 วัน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สำหรับผู้ประกอบการก่อสร้างที่ได้รับผลกระทบทางตรง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ขยายระยะเวลาออกไปอีก จำนวน 70 วัน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ผู้ประกอบการก่อสร้างที่ได้รับผลกระทบทางอ้อม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:rsidR="0097103B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023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ขอรับการสนับส</w:t>
      </w:r>
      <w:r w:rsidR="0097103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2333F">
        <w:rPr>
          <w:rFonts w:ascii="TH SarabunPSK" w:hAnsi="TH SarabunPSK" w:cs="TH SarabunPSK" w:hint="cs"/>
          <w:b/>
          <w:bCs/>
          <w:sz w:val="32"/>
          <w:szCs w:val="32"/>
          <w:cs/>
        </w:rPr>
        <w:t>ุน</w:t>
      </w:r>
      <w:r w:rsidR="0097103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 เพื่อดำเนินโครงการพักชำระหนี้ต้นเงินและลดดอกเบี้ยให้สมาชิกสหกรณ์ /กลุ่มเกษตรกรที่ปลูกข้าว ปีการผลิต  2559/2560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5A4C">
        <w:rPr>
          <w:rFonts w:ascii="TH SarabunPSK" w:hAnsi="TH SarabunPSK" w:cs="TH SarabunPSK"/>
          <w:sz w:val="32"/>
          <w:szCs w:val="32"/>
          <w:cs/>
        </w:rPr>
        <w:tab/>
      </w:r>
      <w:r w:rsidRPr="00E15A4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งบประมาณรายจ่ายประจำปีเพื่อชดเชยดอกเบี้ยตามโครงการพักชำระหนี้ต้นเงินและลดดอกเบี้ยให้สมาชิกสหกรณ์ / กลุ่มเกษตรกรที่ปลูกข้าว  ปีการผลิต 2559/60 ในอัตราร้อยละ 3 ต่อปี  ระยะเวลา 2 ปี  (ปีละ 767.908 ล้านบาท)   กรอบวงเงินงบประมาณรวม 1,535.816 ล้านบาท ตามที่กระทรวงเกษตรและสหกรณ์ (กษ.) เสนอ </w:t>
      </w:r>
    </w:p>
    <w:p w:rsidR="0097103B" w:rsidRPr="00D60BA5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4EF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สาระสำคัญของหลักเกณฑ์ในการชดเชยดอกเบี้ยให้สมาชิกสหกรณ์แล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ะกลุ่มเกษตรกรที่เข้าร่วมโครงการ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4EFC">
        <w:rPr>
          <w:rFonts w:ascii="TH SarabunPSK" w:hAnsi="TH SarabunPSK" w:cs="TH SarabunPSK" w:hint="cs"/>
          <w:sz w:val="32"/>
          <w:szCs w:val="32"/>
          <w:cs/>
        </w:rPr>
        <w:t>มีดั</w:t>
      </w:r>
      <w:r w:rsidRPr="00D60BA5">
        <w:rPr>
          <w:rFonts w:ascii="TH SarabunPSK" w:hAnsi="TH SarabunPSK" w:cs="TH SarabunPSK" w:hint="cs"/>
          <w:sz w:val="32"/>
          <w:szCs w:val="32"/>
          <w:cs/>
        </w:rPr>
        <w:t xml:space="preserve">งนี้ </w:t>
      </w:r>
    </w:p>
    <w:p w:rsidR="0097103B" w:rsidRPr="00D60BA5" w:rsidRDefault="0097103B" w:rsidP="00BE6FDA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สมาชิกสหกรณ์และกลุ่มเกษตรกรจะต้องมีรายชื่อเป็นบุคคลที่ขึ้นทะเบียนเกษตรกรผู้ปลูกข้าว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ปีการผลิต 2559/60 ไว้กับกรมส่งเสริมการเกษตร</w:t>
      </w:r>
    </w:p>
    <w:p w:rsidR="0097103B" w:rsidRPr="00D60BA5" w:rsidRDefault="0097103B" w:rsidP="00A957C2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สมาชิกส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กรณ์และกลุ่มเกษตรกรที่เข้าร่วมโครงการฯ จะต้องไม่ซ้ำซ้อนกับลูกค้า ธ.ก.ส.</w:t>
      </w:r>
    </w:p>
    <w:p w:rsidR="0097103B" w:rsidRDefault="0097103B" w:rsidP="00A957C2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>สัญญากู้เงินที่เข้าร่วมโครงการฯ เป็นสัญญาเงินกู้ในวัตถุประสงค์เพื่อเป็นค่าใช้จ่ายในการผลิต</w:t>
      </w:r>
    </w:p>
    <w:p w:rsidR="0097103B" w:rsidRPr="00D60BA5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0BA5">
        <w:rPr>
          <w:rFonts w:ascii="TH SarabunPSK" w:hAnsi="TH SarabunPSK" w:cs="TH SarabunPSK" w:hint="cs"/>
          <w:sz w:val="32"/>
          <w:szCs w:val="32"/>
          <w:cs/>
        </w:rPr>
        <w:t xml:space="preserve">ข้าว ปีการผลิต 2559/60 เท่านั้น </w:t>
      </w:r>
    </w:p>
    <w:p w:rsidR="0097103B" w:rsidRDefault="0097103B" w:rsidP="00A957C2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D60BA5">
        <w:rPr>
          <w:rFonts w:ascii="TH SarabunPSK" w:hAnsi="TH SarabunPSK" w:cs="TH SarabunPSK" w:hint="cs"/>
          <w:sz w:val="32"/>
          <w:szCs w:val="32"/>
          <w:cs/>
        </w:rPr>
        <w:t xml:space="preserve">สัญญากู้ที่เข้าร่วมโครงการฯ จะต้องไม่เคยได้รับการช่วยเหลือจากมาตรการหรือโครงการใด ๆ </w:t>
      </w:r>
    </w:p>
    <w:p w:rsidR="0097103B" w:rsidRPr="00D60BA5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0BA5">
        <w:rPr>
          <w:rFonts w:ascii="TH SarabunPSK" w:hAnsi="TH SarabunPSK" w:cs="TH SarabunPSK" w:hint="cs"/>
          <w:sz w:val="32"/>
          <w:szCs w:val="32"/>
          <w:cs/>
        </w:rPr>
        <w:t xml:space="preserve">ในลักษณะเดียวกันของภาครัฐมาก่อน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0BA5"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  การดำเนินโครงการพักชำระหนี้ฯ เป็นการขยายเป้าหมายการช่วยเหลือด้านหนี้สินเกษตรกร</w:t>
      </w:r>
    </w:p>
    <w:p w:rsidR="0097103B" w:rsidRPr="00C14EFC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BA5">
        <w:rPr>
          <w:rFonts w:ascii="TH SarabunPSK" w:hAnsi="TH SarabunPSK" w:cs="TH SarabunPSK" w:hint="cs"/>
          <w:sz w:val="32"/>
          <w:szCs w:val="32"/>
          <w:cs/>
        </w:rPr>
        <w:t>ให้ครอบคลุมเกษตรกรทั้งระบบ เพื่อให้มีโอกาสนำเงินที่ต้องชำระหนี้ไปฟื้นฟูตนเองและมีเงินทุนไว้เป็นค่าใช้จ่ายในครัวเรือน รวมทั้งพัฒนาคุณภาพชีวิตให้สมาชิกสามารถพึ่งพาตนเองได้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โดยพักชำระหนี้ต้นเงินและลดอัตราดอกเบี้ยร้ยละ 3 ต่อปี ให้แก่เกษตรกร ระยะเวลา 2 ปี  </w:t>
      </w:r>
      <w:r w:rsidRPr="00C14EFC">
        <w:rPr>
          <w:rFonts w:ascii="TH SarabunPSK" w:hAnsi="TH SarabunPSK" w:cs="TH SarabunPSK" w:hint="cs"/>
          <w:sz w:val="32"/>
          <w:szCs w:val="32"/>
          <w:cs/>
        </w:rPr>
        <w:t>ซึ่ง สงป.  จะได้พิจารณาสนับสนุนงบประมาณรายจ่ายประจำปีงบประมาณ พ.ศ. 2561 เพื่อดำเนินโครงการดังกล่าว ตามภาระดอกเบี้ยที่เกิดขึ้นจริงตามความจ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ำเป็นและเหมาะสมต่อไป  ทั้งนี้ </w:t>
      </w:r>
      <w:r w:rsidRPr="00C14EFC">
        <w:rPr>
          <w:rFonts w:ascii="TH SarabunPSK" w:hAnsi="TH SarabunPSK" w:cs="TH SarabunPSK" w:hint="cs"/>
          <w:sz w:val="32"/>
          <w:szCs w:val="32"/>
          <w:cs/>
        </w:rPr>
        <w:t>ให้ กษ. ตรวจสอบความซ้ำซ้อนในส่วนของลูกค้า ธ.ก.ส. กับสมาชิกของสหกรณ์/กลุ่มเกษตรกร  รวมทั้งความซ้ำซ้อนในการได้รับความช่วยเหลือจากมาตรการหรือโครงการในลักษณะเดียวกันของภาครัฐด้วย  โดยยึดหลักการให้ความช่วยเหลือ 1 สัญญา 1 ครัวเรือน เพื่อให้สอดคล้องกับนโยบายของรัฐบาลในการให้ความช่วยเหลือระดับครัวเรือนอย่างแท้จริงและนำเสนอคณะรัฐมนตรีพิจารณาอีกครั้ง</w:t>
      </w:r>
    </w:p>
    <w:p w:rsidR="0097103B" w:rsidRPr="00D60BA5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3D0FEB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97103B" w:rsidRPr="003D0F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103B" w:rsidRPr="003D0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ขออนุมัติจัดสรรเงินจากกองทุนสงเคราะห์เกษตรกรโครงการสนับสนุนปัจจัยการผลิตปศุสัตว์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97103B" w:rsidRPr="003D0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โคบาลบูรพา” 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คณะรัฐมนตรีมีมติอนุมัติจัดสรรเงินจากกองทุนสงเคราะห์เกษตรกรให้กรมปศุสัตว์ สำหรับดำเนินการตามโครงการสนับสนุนปัจจัยการผลิตปศุสัตว์ “โคบาลบูรพา” ตามที่กระทรวงเกษตรและสหกรณ์ (กษ.) เสนอ   โดยมีกำหนดชำระคืนสำหรับกิจกรรมส่งเสริมอาชีพเลี้ยงโคเนื้อภายใน 6 ปี  และกิจกรรมส่งเสริมอาชีพเลี้ยงแพะภายใน 5 ปี  ระยะเวลาโครงการ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โดยอนุมัติวงเงินยืม (เงินหมุนเวียน) จำนวน 358.80 </w:t>
      </w:r>
      <w:r w:rsidR="00230C5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 อัตราดอกเบี้ยร้อยละ 0 ต่อปี ระยะเวลาปลอดการชำระหนี้ สำหรับกิจกรรมส่งเสริมอาชีพเลี้ยงโคเนื้อ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3 ปีแรก และกิจกรรมส่งเสริมอาชีพเลี้ยงแพะใน 2 ปีแรก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โครงการสนับสนุนปัจจัยการผลิตปศุสัตว์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>โคบาลบูรพา”</w:t>
      </w:r>
      <w:r w:rsidRPr="00C14EFC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เพื่อสนับสนุนเกษตรกรที่เข้าร่วมโครงการโคบาลบูรพาในการสร้างโรงเรือนและจัดหาแหล่งน้ำ และเพื่อให้เกษตรกรมีอาชีพที่มั่นคงและสามารถสร้างรายได้อย่างยั่งยืน  โดย</w:t>
      </w:r>
      <w:r w:rsidRPr="00E22EE9">
        <w:rPr>
          <w:rFonts w:ascii="TH SarabunPSK" w:hAnsi="TH SarabunPSK" w:cs="TH SarabunPSK" w:hint="cs"/>
          <w:b/>
          <w:bCs/>
          <w:sz w:val="32"/>
          <w:szCs w:val="32"/>
          <w:cs/>
        </w:rPr>
        <w:t>มีเป้าหมาย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เกษตรกรรวมทั้งสิ้น 6,100 ราย ในพื้นที่จังหวัดสระแก้ว 3 อำเภอ  ได้แก่ อำเภออรัญประเทศ โคกสูง และวัฒนานคร  </w:t>
      </w:r>
    </w:p>
    <w:p w:rsidR="0097103B" w:rsidRPr="00C14EFC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กิจกรรมภายใต้โครงการโคบาลบูรพา ประกอบด้วย การสนับสนุนพันธุ์โคเนื้อ  พันธุ์แพะ  และปัจจัยการผลิต  และการสนับสนุนเงินยืมปลอดดอกเบี้ยสำหรับการก่อสร้างหรือปรับปรุงโรงเรือนและการจัดหา             แหล่งน้ำ  </w:t>
      </w:r>
      <w:r w:rsidRPr="00C14EF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Pr="00C14E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การบริหารโครงการ </w:t>
      </w:r>
      <w:r w:rsidRPr="00C14EF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ดำเนินโครงการโดยผ่านกระบวนการบริหารในรูปแบบของสหกรณ์</w:t>
      </w:r>
    </w:p>
    <w:p w:rsidR="0088693F" w:rsidRPr="0088693F" w:rsidRDefault="0088693F" w:rsidP="00A957C2">
      <w:pPr>
        <w:spacing w:line="340" w:lineRule="exact"/>
        <w:rPr>
          <w:sz w:val="32"/>
          <w:cs/>
        </w:rPr>
      </w:pPr>
    </w:p>
    <w:p w:rsidR="0097103B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7103B" w:rsidRPr="001514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การขับเคลื่อนมาตรการต่อต้านการให้สินบนเจ้าหน้าที่ของรัฐโดยภาคเอกชน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คณะรัฐมนตรีมีมติตามที่ประธานกรรมการป้องกันและปราบปรามการทุจริตแห่งชาติ เสนอ ดังนี้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รับทราบการดำเนินการของสำนักงานคณะกรรมการป้องกันและปราบปรามการทุจริตแห่งชาติ (สำนักงาน ป.ป.ช.) ในการต่อต้านการให้สินบนเจ้าหน้าที่</w:t>
      </w:r>
      <w:r w:rsidRPr="00151434">
        <w:rPr>
          <w:rFonts w:ascii="TH SarabunPSK" w:hAnsi="TH SarabunPSK" w:cs="TH SarabunPSK" w:hint="cs"/>
          <w:sz w:val="32"/>
          <w:szCs w:val="32"/>
          <w:cs/>
        </w:rPr>
        <w:t>ของรัฐและ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มอบหมายให้หน่วยงานที่เกี่ยวข้องนำ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ู่มือแนวทางการกำหนดมาตรการควบคุมภายในที่เหมาะสมสำหรับนิติบุคคลในการป้องกันการให้สินบนเจ้าหน้าที่ของรัฐ เจ้าหน้าที่ของรัฐต่างประเทศ และเจ้าหน้าที่ขององค์การระหว่างประเทศ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ไปเผยแพร่แก่กลุ่มเป้าหมายและดำเนินการในส่วนที่เกี่ยวข้องต่อไป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รับทราบแนวทางการจัดงานประกาศเจตนารมณ์ภาครัฐและเอกชนในการป้องกันการให้สินบนเจ้าหน้าที่ของรัฐ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มอบหมายให้หน่วยงานที่เกี่ยวข้องร่วมกับสำนักงาน ป.ป.ช. ศึกษาข้อมูลเพื่อพิจารณาแก้ไขปรับปรุงกฎหมายหรือมาตรการ เพื่อส่งเสริมการป้องกันและปราบปรามการให้สินบนเจ้าหน้าที่ของรัฐ</w:t>
      </w:r>
    </w:p>
    <w:p w:rsidR="00230C51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0C51" w:rsidRDefault="00230C51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16E9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ป.ป.ช. รายงานว่า ตามที่ได้มีการแก้ไขเพิ่มเติมมาตรา 123/5 แห่งพระราชบัญญัติประกอบรัฐธรรมนูญว่าด้วยการป้องกันและปราบปรามการทุจริต พ.ศ. 2542 โดยกำหนดฐานความผิดสำหรับ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นิติบุคคล ในกรณีที่ผู้ที่เกี่ยวข้องกับนิติบุคคลได้ให้สินบนเจ้าหน้าที่ของรัฐ เจ้าหน้าที่ของรัฐต่างประเทศ หรือเจ้าหน้าที่ขององค์การระหว่างประเทศ นั้นเพื่อให้การบังคับใช้กฎหมายดังกล่าวเป็นไปอย่างมีประสิทธิภาพและส่งเสริมให้การต่อต้านการสินบนเจ้าหน้าทที่ของรัฐเป็นไปตามมาตรฐานสากล สำนักงาน ป.ป.ช. จึงได้ดำเนินการในส่วนที่เกี่ยวข้องและเสนอแนวทางการดำเนินงาน เพื่อให้ประเทศไทยสามารถแก้ไขปัญหาการให้สินบนเจ้าหน้าที่ของรัฐอย่างมีประสิทธิภาพยิ่งขึ้นและสอดคล้องกับมาตรฐานสากล ซึ่งประกอบด้วย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จัดทำคู่มือแนวทางการกำหนดมาตรการควบคุมภายในที่เหมาะสมสำหรับนิติบุคคลในการป้องกันการให้สินบนเจ้าหน้าที่ของรัฐ เจ้าหน้าที่ของรัฐต่างประเทศ และเจ้าหน้าที่ขององค์การระหว่างประเทศ และมอบหมายให้หน่วยงานที่เกี่ยวข้องนำคู่มือดังกล่าวไปเผยแพร่แก่กลุ่มเป้าหมายและดำเนินการในส่วนที่เกี่ยวข้อง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การจัดงานประกาศเจตนารมณ์ภาครัฐและเอกชนในการป้องกันการให้สินบนเจ้าหน้าที่ของรัฐ (</w:t>
      </w:r>
      <w:r>
        <w:rPr>
          <w:rFonts w:ascii="TH SarabunPSK" w:hAnsi="TH SarabunPSK" w:cs="TH SarabunPSK"/>
          <w:sz w:val="32"/>
          <w:szCs w:val="32"/>
        </w:rPr>
        <w:t>Dinner talk</w:t>
      </w:r>
      <w:r>
        <w:rPr>
          <w:rFonts w:ascii="TH SarabunPSK" w:hAnsi="TH SarabunPSK" w:cs="TH SarabunPSK" w:hint="cs"/>
          <w:sz w:val="32"/>
          <w:szCs w:val="32"/>
          <w:cs/>
        </w:rPr>
        <w:t>) ซึ่งจะจัดขึ้นในวันที่ 27 กันยายน 2560</w:t>
      </w:r>
    </w:p>
    <w:p w:rsidR="0097103B" w:rsidRDefault="0097103B" w:rsidP="00BE6FD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การจัดทำรายงานวิจัย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โครงการศึกษาความเหมาะสม และความพร้อมของประเทศไทยในการเข้าเป็นภาคีในอนุสัญญาขององค์การเพื่อความร่วมมือและการพัฒนาเศรฐกิจ ค.ศ. 1997 ว่าด้วยการต่อต้านการให้สินบนแก่เจ้าหน้าที่ของรัฐต่างประเทศในการทำธุรกรรมทางธุรกิจระหว่างประเทศ (</w:t>
      </w:r>
      <w:r>
        <w:rPr>
          <w:rFonts w:ascii="TH SarabunPSK" w:hAnsi="TH SarabunPSK" w:cs="TH SarabunPSK"/>
          <w:sz w:val="32"/>
          <w:szCs w:val="32"/>
        </w:rPr>
        <w:t>OECD Anti-Bribery Convention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และมอบหมายให้กระทรวงการคลัง สำนักงานคณะกรรมการกำกับหลักทรัพย์และตลาดหลักทรัพย์ และหน่วยงานที่เกี่ยวข้องร่วมกับสำนักงาน ป.ป.ช. ศึกษาข้อมูลเพื่อพิจารณาแก้ไขปรับปรุงกฎหมายหรือมาตรการเพื่อส่งเสริมการป้องกันและปราบปรามการให้สินบนเจ้าหน้าที่ของรัฐต่อไปใน 3 ประเด็น ได้แก่ (1)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การกำหนดห้าม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มิให้ค่าใช้จ่ายที่เป็นสินบนให้แก่เจ้าหน้าที่ของรั</w:t>
      </w:r>
      <w:r w:rsidR="00C526D3">
        <w:rPr>
          <w:rFonts w:ascii="TH SarabunPSK" w:hAnsi="TH SarabunPSK" w:cs="TH SarabunPSK" w:hint="cs"/>
          <w:sz w:val="32"/>
          <w:szCs w:val="32"/>
          <w:cs/>
        </w:rPr>
        <w:t>ฐถือเป็นรายจ่ายที่สามารถนำมาคำนว</w:t>
      </w:r>
      <w:r>
        <w:rPr>
          <w:rFonts w:ascii="TH SarabunPSK" w:hAnsi="TH SarabunPSK" w:cs="TH SarabunPSK" w:hint="cs"/>
          <w:sz w:val="32"/>
          <w:szCs w:val="32"/>
          <w:cs/>
        </w:rPr>
        <w:t>ณกำไรสุทธิ (</w:t>
      </w:r>
      <w:r>
        <w:rPr>
          <w:rFonts w:ascii="TH SarabunPSK" w:hAnsi="TH SarabunPSK" w:cs="TH SarabunPSK"/>
          <w:sz w:val="32"/>
          <w:szCs w:val="32"/>
        </w:rPr>
        <w:t>Tax Non-Deductibility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(2) การกำหนดฐานความผิดที่ชัดเจนสำหรับบริษัทที่ไม่มีมาตรการกำกับดูแลด้านการบัญชี </w:t>
      </w:r>
    </w:p>
    <w:p w:rsidR="0097103B" w:rsidRPr="009A593A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 (3) การลดโทษให้กับผู้ให้สินบนที่รับสารภาพว่ากระทำความผิด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103B" w:rsidRPr="00BC6409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BC6409" w:rsidRPr="00BC6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การส่งเสริมให้ปี 2561 เป็น “ปีท่องเที่ยววิถีไทย เก๋ไก๋อย่างยั่งยืน” หรือ “</w:t>
      </w:r>
      <w:r w:rsidR="00BC6409" w:rsidRPr="00BC6409">
        <w:rPr>
          <w:rFonts w:ascii="TH SarabunPSK" w:hAnsi="TH SarabunPSK" w:cs="TH SarabunPSK"/>
          <w:b/>
          <w:bCs/>
          <w:sz w:val="32"/>
          <w:szCs w:val="32"/>
        </w:rPr>
        <w:t>Amazing</w:t>
      </w:r>
      <w:r w:rsidR="00BC6409" w:rsidRPr="00BC6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409" w:rsidRPr="00BC6409">
        <w:rPr>
          <w:rFonts w:ascii="TH SarabunPSK" w:hAnsi="TH SarabunPSK" w:cs="TH SarabunPSK"/>
          <w:b/>
          <w:bCs/>
          <w:sz w:val="32"/>
          <w:szCs w:val="32"/>
        </w:rPr>
        <w:t>Thailand Tourism Year 2018</w:t>
      </w:r>
      <w:r w:rsidR="00BC6409" w:rsidRPr="00BC640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14697F" w:rsidRDefault="00BC6409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697F" w:rsidRPr="001469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คณะรัฐมนตรีมีมติรับทราบการกำหนดให้ปี 2561 เป็น “ปีท่องเที่ยววิถีไทย เก๋ไก๋อย่างยั่งยืน” หรือ “</w:t>
      </w:r>
      <w:r w:rsidR="0014697F" w:rsidRPr="0014697F">
        <w:rPr>
          <w:rFonts w:ascii="TH SarabunPSK" w:hAnsi="TH SarabunPSK" w:cs="TH SarabunPSK"/>
          <w:sz w:val="32"/>
          <w:szCs w:val="32"/>
        </w:rPr>
        <w:t>Amazing</w:t>
      </w:r>
      <w:r w:rsidR="0014697F" w:rsidRPr="001469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97F" w:rsidRPr="0014697F">
        <w:rPr>
          <w:rFonts w:ascii="TH SarabunPSK" w:hAnsi="TH SarabunPSK" w:cs="TH SarabunPSK"/>
          <w:sz w:val="32"/>
          <w:szCs w:val="32"/>
        </w:rPr>
        <w:t>Thailand Tourism Year 2018</w:t>
      </w:r>
      <w:r w:rsidR="0014697F" w:rsidRPr="0014697F">
        <w:rPr>
          <w:rFonts w:ascii="TH SarabunPSK" w:hAnsi="TH SarabunPSK" w:cs="TH SarabunPSK" w:hint="cs"/>
          <w:sz w:val="32"/>
          <w:szCs w:val="32"/>
          <w:cs/>
        </w:rPr>
        <w:t>”</w:t>
      </w:r>
      <w:r w:rsidR="0014697F">
        <w:rPr>
          <w:rFonts w:ascii="TH SarabunPSK" w:hAnsi="TH SarabunPSK" w:cs="TH SarabunPSK"/>
          <w:sz w:val="32"/>
          <w:szCs w:val="32"/>
        </w:rPr>
        <w:t xml:space="preserve"> </w:t>
      </w:r>
      <w:r w:rsidR="004651AD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 เสนอ และมอบหมายให้หน่วยงานที่เกี่ยวข้องดำเนินการต่อไป </w:t>
      </w:r>
    </w:p>
    <w:p w:rsidR="004651AD" w:rsidRP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51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1.หลักการและเหตุผล  เพื่อส่งเสริมกิจกรรมการท่องเที่ยวที่มีศักยภาพและความพร้อมบนพื้นฐานความโดดเด่นและเป็นเอกลักษณ์ของไทย โดยคำนึงถึงความสมดุลและยั่งยืน  สอดคล้องกับกระแสความต้องการของประชากรโลกและเจตนารมณ์ขององค์การการท่องเที่ยวโลก  </w:t>
      </w:r>
      <w:r>
        <w:rPr>
          <w:rFonts w:ascii="TH SarabunPSK" w:hAnsi="TH SarabunPSK" w:cs="TH SarabunPSK"/>
          <w:sz w:val="32"/>
          <w:szCs w:val="32"/>
        </w:rPr>
        <w:t>(United Nations World  Tourism Organization :  UNWTO)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และมุ่งเน้นการเพิ่มสัดส่วนของนักท่องเที่ยวคุณภาพและรักษาฐานตลาดเดิม เพื่อสร้างมูลค่าเพิ่มทางเศรษฐกิจและกระจายรายได้สู่ท้องถิ่นอย่างทั่วถึงและเป็นธรรม </w:t>
      </w:r>
    </w:p>
    <w:p w:rsidR="004651AD" w:rsidRP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51AD">
        <w:rPr>
          <w:rFonts w:ascii="TH SarabunPSK" w:hAnsi="TH SarabunPSK" w:cs="TH SarabunPSK" w:hint="cs"/>
          <w:b/>
          <w:bCs/>
          <w:sz w:val="32"/>
          <w:szCs w:val="32"/>
          <w:cs/>
        </w:rPr>
        <w:t>2. แนวคิดการจัดงาน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ชื่อภาษาไทย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ปีท่องเที่ยววิถีไทย เก๋ไก๋อย่างยั่งยืน 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ชื่อภาษาอังกฤษ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Amazing Thailand Tourism Year 2018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51A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651A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กลุ่มตลาดเป้าหมาย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 ตลาดนักท่องเที่ยวทั้งในประเทศและต่างประเทศ เช่น จีน  อินเดีย อาเซียน เอเชียตะวันออก และยุโรป </w:t>
      </w:r>
    </w:p>
    <w:p w:rsidR="004651AD" w:rsidRDefault="004651A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51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กิจกรรม “2561 ปีท่องเที่ยววิถีไทย เก๋ไก๋อย่างยั่งยืน” </w:t>
      </w:r>
      <w:r>
        <w:rPr>
          <w:rFonts w:ascii="TH SarabunPSK" w:hAnsi="TH SarabunPSK" w:cs="TH SarabunPSK" w:hint="cs"/>
          <w:sz w:val="32"/>
          <w:szCs w:val="32"/>
          <w:cs/>
        </w:rPr>
        <w:t>มีกำหนดดำเนินการตั้งแต่</w:t>
      </w:r>
      <w:r w:rsidR="00C84300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2561  </w:t>
      </w:r>
    </w:p>
    <w:p w:rsidR="002F6B86" w:rsidRDefault="002F6B86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6B8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F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เพื่อส่งเสริมกิจกรรมการท่องเที่ยวที่มีศักยภาพและความพร้อมบนพื้นฐานความโด</w:t>
      </w:r>
      <w:r w:rsidR="00C84300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เด่นและเป็นเอกลักษณ์ของไทยจึงจำเป็นต้องบูรณาการการทำงานร่วมกันกับหน่วยงานที่เกี่ยวข้อง  เพื่อดำเนินการในเรื่องต่าง ๆ ที่สำคัญ ดังนี้ </w:t>
      </w:r>
    </w:p>
    <w:p w:rsidR="004651AD" w:rsidRDefault="002F6B86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6B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 ขอความร่วมมือ</w:t>
      </w:r>
      <w:r w:rsidR="004A6BDA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หน่วยงานที่เกี่ยวข้องปรับแผนการปฏิบัติงานประจำปีงบประมาณ พ.ศ. 2561 ให้เป็นไปในทิศทางเดียวกันเพื่อสนับสนุนกิจกรรมปีท่องเที่ยววิถีไทย เก๋ไก๋อย่างยั่งยืน  โดยไม่ขอ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    งบประมาณ</w:t>
      </w:r>
      <w:r w:rsidR="004A6BDA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</w:p>
    <w:p w:rsidR="004A6BDA" w:rsidRDefault="004A6BDA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5.2 ขอความร่วมมือทุกหน่วยงานทั้งภาครัฐและเอกชนร่วมเป็นเจ้าภาพการจัดงานในครั้งนี้ โดยมี กก. เป็นหน่วยงานหลัก</w:t>
      </w:r>
    </w:p>
    <w:p w:rsidR="004A6BDA" w:rsidRDefault="004A6BDA" w:rsidP="00A957C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ให้คณะกรรมการนโยบายการท่องเที่ยวแห่งชาติ เป็นกลไกหลักในการดูแลกำกับดำเนินงานให้บรรลุเป้าหมายในแต่ละด้าน </w:t>
      </w:r>
    </w:p>
    <w:p w:rsidR="004A6BDA" w:rsidRDefault="004A6BDA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5.4 ให้การท่องเที่ยวแห่งประเทศไทยจัดประกวดตราสัญลักษณ์  </w:t>
      </w:r>
      <w:r w:rsidRPr="0014697F">
        <w:rPr>
          <w:rFonts w:ascii="TH SarabunPSK" w:hAnsi="TH SarabunPSK" w:cs="TH SarabunPSK" w:hint="cs"/>
          <w:sz w:val="32"/>
          <w:szCs w:val="32"/>
          <w:cs/>
        </w:rPr>
        <w:t>ปีท่องเที่ยววิถีไทย เก๋ไก๋อย่างยั่งยืน”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เพื่อใช้ในการประชาสัมพันธ์การจัดงาน </w:t>
      </w:r>
    </w:p>
    <w:p w:rsidR="004A6BDA" w:rsidRPr="004A6BDA" w:rsidRDefault="004A6BDA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6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กลไกการดำเนินงานปีท่องเที่ยววิถีไทย เก๋ไก๋อย่างยั่งยืน  </w:t>
      </w:r>
    </w:p>
    <w:p w:rsidR="004A6BDA" w:rsidRPr="004651AD" w:rsidRDefault="004A6BDA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คณะกรรมการนโยบายการท่องเที่ยวแห่งชาติจะทำหน้าที่ดูแลกำกับให้เป็นไปตามวัตถุประสงค์และเป้าหมาย สำหรับการสนับสนุนการดำเนินงานในภาพรวมและการจัดกิจกรรมการท่องเที่ยวในแต่ละด้านขับเคลื่อนโดยคณะอนุกรรมการภายใต้คณะกรรมการนโยบายการท่องเที่ยวแห่งชาติ เพื่อประสานและสนับสนุนการดำเนินงานในภาพรวมทั้งหมด โดยมี  กก.</w:t>
      </w:r>
      <w:r w:rsidR="00C843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เป็นหน่วยงานหลัก</w:t>
      </w:r>
    </w:p>
    <w:p w:rsidR="00BC6409" w:rsidRDefault="00BC6409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293F" w:rsidRDefault="00230C51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13.</w:t>
      </w:r>
      <w:r w:rsidR="005D293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การช่วยเหลือเยียวยาเกษตรกรที่ได้รับผลกระทบจากอุทกภัยเนื่องจากพายุตาลัสและพายุเซินกา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เห็นชอบการช่วยเหลือเยียวยาเกษตรกรที่ได้รับผลกระทบจากอุทกภัยเนื่องจากพายุตาลัส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และพายุเซินกา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อนุมัติงบประมาณรายจ่ายประจำปี งบประมาณ พ.ศ. 2560 งบกลางรายการเงินสำรองจ่ายเพื่อกรณีฉุกเฉินหรือจำเป็น ในกรอบวงเงินงบประมาณ 1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685 ล้านบาท เพื่อช่วยเหลือเยียวยาเกษตรกรที่ได้รับผลกระทบจากอุทกภัยเนื่องจากพายุตาลัส และพายุเซินกา ครัวเรือนละ 3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000 บาท</w:t>
      </w:r>
      <w:r>
        <w:rPr>
          <w:rFonts w:ascii="TH SarabunPSK" w:hAnsi="TH SarabunPSK" w:cs="TH SarabunPSK"/>
          <w:color w:val="212121"/>
          <w:sz w:val="32"/>
          <w:szCs w:val="32"/>
        </w:rPr>
        <w:t>         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การช่วยเหลือเยียวยาเกษตรกรที่ได้รับผลกระทบจากอุทกภัยเนื่องจากพายุตาลัส และ</w:t>
      </w:r>
      <w:r w:rsidR="00BE6FDA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พายุเซินกา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ครัวเรือนละ 3</w:t>
      </w:r>
      <w:r w:rsidR="00FE76A7"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000 บาท ต้องเป็นเกษตรกรที่ได้รับผลกระทบจากอุทกภัยเนื่องจากพายุตาลัสและพายุเซินกา หมายถึง เกษตรกรที่มีพื้นที่การผลิตอยู่ในพื้นที่ประกาศเขตการให้ความช่วยเหลือผู้ประสบภัยพิบัติกรณีฉุกเฉิน (อุทกภัย หรือ ...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น้ำไหลหลาก หรือ น้ำเอ่อล้นตลิ่ง)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ช่วงภัยตั้งแต่วันที่ 5 กรกฎาคม ถึง 15 สิงหาคม 2560</w:t>
      </w:r>
    </w:p>
    <w:p w:rsidR="005D293F" w:rsidRDefault="00BE6FDA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</w:t>
      </w:r>
      <w:r w:rsidR="005D293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คุณสมบัติของเกษตรกรที่ได้รับการช่วยเหลือเยียวยา</w:t>
      </w:r>
      <w:r w:rsidR="005D293F">
        <w:rPr>
          <w:rFonts w:ascii="TH SarabunPSK" w:hAnsi="TH SarabunPSK" w:cs="TH SarabunPSK"/>
          <w:color w:val="212121"/>
          <w:sz w:val="32"/>
          <w:szCs w:val="32"/>
        </w:rPr>
        <w:t> </w:t>
      </w:r>
      <w:r w:rsidR="005D293F">
        <w:rPr>
          <w:rFonts w:ascii="TH SarabunPSK" w:hAnsi="TH SarabunPSK" w:cs="TH SarabunPSK"/>
          <w:color w:val="212121"/>
          <w:sz w:val="32"/>
          <w:szCs w:val="32"/>
          <w:cs/>
        </w:rPr>
        <w:t>1. เป็นเกษตรกรที่ได้รับผลกระทบจากอุทกภัยเนื่องจากพายุตาลัสและพายุเซินกา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 2. เป็นเกษตรกรที่ขึ้นทะเบียนเก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ษ</w:t>
      </w:r>
      <w:r w:rsidR="005D293F">
        <w:rPr>
          <w:rFonts w:ascii="TH SarabunPSK" w:hAnsi="TH SarabunPSK" w:cs="TH SarabunPSK"/>
          <w:color w:val="212121"/>
          <w:sz w:val="32"/>
          <w:szCs w:val="32"/>
          <w:cs/>
        </w:rPr>
        <w:t>ตรกรและประกอบกิจกรรมการเกษตรในช่วงที่ผ่านมาตามที่แจ้งขึ้นทะเบียนกับหน่วยงานของ กษ. ก่อนเกิดภัยเท่านั้น หากเกษตรกรรายใดได้รับผลกระทบมากกว่า 1 ด้าน (ด้านพืช ด้านประมง ด้านปศุสัตว์) ให้ได้รับการช่วยเหลือเพียง 1 ด้าน โดยให้เกษตรกรเป็นผู้ระบุว่าจะขอรับการช่วยเหลือด้านใด และ 3. เป็นเกษตรกรที่มีคุณสมบัติตาม 1. และ 2.ซึ่งคณะกรรมการระดับหมู่บ้าน/ชุมชนรับรอง</w:t>
      </w:r>
      <w:r w:rsidR="005D293F">
        <w:rPr>
          <w:rFonts w:ascii="TH SarabunPSK" w:hAnsi="TH SarabunPSK" w:cs="TH SarabunPSK"/>
          <w:color w:val="212121"/>
          <w:sz w:val="32"/>
          <w:szCs w:val="32"/>
        </w:rPr>
        <w:t>  </w:t>
      </w:r>
    </w:p>
    <w:p w:rsidR="005D293F" w:rsidRDefault="005D293F" w:rsidP="00A957C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อัตราการช่วยเหลือเยียวยา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พิจารณาช่วยเหลือเยียวยาผลกระทบเพียงบางส่วนเบื้องต้น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เพิ่มเติมจากระเบียบกระทรวงการคลัง ว่าด้วยเงินทดรองราชการเพื่อช่วยเหลือผู้ประสบภัยพิบัติกรณีฉุกเฉิน พ.ศ. 2556 และที่แก้ไขเพิ่มเติม พ.ศ. 2559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เนื่องจากเกษตรกรได้รับผลกระทบจากน้ำท่วมครั้งนี้ กรณีที่จะได้รับการช่วยเหลือตามหลักเกณฑ์เงินทดรองฯ จะต้องเสียหายสิ้นเชิง ทั้งนี้ จะไม่ใช่การพิจารณาช่วยเหลือจากมูลค่าความเสียหาย</w:t>
      </w:r>
      <w:r w:rsidR="00BE6FD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ที่เกิดขึ้นหรือจากต้นทุนการผลิตทั้งหมด หรือจากค่าเสียโอกาสด้านรายได้เต็มจำนวนที่เกษตรกรพึงได้หากไม่ประสบ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อุทกภัย แต่เพื่อให้เกษตรกรได้รับความช่วยเหลือเบื้องต้นมีรายได้สามารถดำรงชีพให้ผ่านพ้นช่วงประสบอุทกภัย</w:t>
      </w:r>
      <w:r w:rsidR="00BE6FD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สักระยะหนึ่ง และการช่วยเหลือเยียวยาฯ จะต้องไม่สร้างภาระด้านงบประมาณและการรักษาวินัยด้านการเงินการคลังของประเทศ 2. ให้การช่วยเหลือเยียวยาแก่เกษตรกรที่ได้รับผลกระทบจากอุทกภัยตามพื้นที่ประกาศเขตการให้ความช่วยเหลือผู้ประสบภัยพิบัติกรณีฉุกเฉิน (อุทกภัย หรือ ...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น้ำไหลหลาก หรือ น้ำเอ่อล้นตลิ่ง) ช่วงภัยตั้งแต่วันที่ 5 กรกฎาคม ถึง 15 สิงหาคม 2560 และขึ้นทะเบียนเกษตรกรต่อกรมส่งเสริมการเกษตร กรมประมง และกรมปศุสัตว์ ก่อนวันประกาศเขตให้ความช่วยเหลือฯ และ 3. เป็นการช่วยเหลือเยียวยาเพียงบางส่วนเฉพาะภัยพิบัติ (อุทกภัย) ซึ่งเป็นการช่วยเหลือเพิ่มเติมจากระเบียบกระทรวงคลัง ว่าด้วยเงินทดรองราชการเพื่อช่วยเหลือผู้ประสบภัยพิบัติกรณีฉุกเฉิน พ.ศ. 2556 และที่แก้ไขเพิ่มเติม พ.ศ. 2559 เนื่องจากเหตุที่มาของปัญหาเป็นปัญหาที่เกิดขึ้นพิเศษเฉพาะห้วงเวลา ซึ่งไม่ส่งผลกระทบต่อนโยบาย/มาตรการอื่น ๆ ของรัฐบาล</w:t>
      </w:r>
    </w:p>
    <w:p w:rsidR="005D293F" w:rsidRDefault="005D293F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57C2" w:rsidRPr="00551EFA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A957C2" w:rsidRPr="00551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การสถาปนา</w:t>
      </w:r>
      <w:r w:rsidR="00A957C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</w:t>
      </w:r>
      <w:r w:rsidR="00A957C2" w:rsidRPr="00551EFA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เมืองพี่เมืองน้อง (ระหว่างจังหวัดอุบลราชธานีกับกรุงทิมพู ราชอาณาจักรภูฏาน)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 ดังนี้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6A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เห็นชอบการสถาปนาความสัมพันธ์เมืองพี่เมืองน้อง ระหว่างจังหวัดอุบลราชธานีกับกรุงทิมพู ราชอาณาจักรภูฏาน และอนุมัติให้ผู้ว่าราชการจังหวัดอุบลราชธานีเป็นผู้ลงนามในบันทึกความเข้าใจการสถาปนาความสัมพันธ์ดังกล่าว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6A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นหลักการให้จังหวัดของไทยสามารถดำเนินการสถาปนาความสัมพันธ์ในระดับของไทยกับจังหวัด/เมือง/มณฑล ของทุกประเทศได้ โดยให้ มท. ดำเนินการให้เป็นไปตามแนวปฏิบัติ และให้สอดคล้องกับมติคณะรัฐมนตรีเมื่อวันที่ 17 สิงหาคม 2547 (เรื่อง การสถาปนาความสัมพันธ์เมืองคู่แฝดระหว่างจังหวัดนครพนมกับจังหวัดฮาติงห์ สาธารณรัฐสังคมเวียดนาม) มติคณะรัฐมนตรีวันที่ 10 มกราคม 2549 (เรื่อง การกำหนดแนวทางปฏิบัติเกี่ยวกับสถาปนาความสัมพันธ์เมืองพี่เมืองน้อง)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และมติคณะรัฐมนตรีวันที่ 20 มกราคม 2558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การสถาปนาความสัมพันธ์บ้านพี่เมืองน้อง (</w:t>
      </w:r>
      <w:r>
        <w:rPr>
          <w:rFonts w:ascii="TH SarabunPSK" w:hAnsi="TH SarabunPSK" w:cs="TH SarabunPSK"/>
          <w:sz w:val="32"/>
          <w:szCs w:val="32"/>
        </w:rPr>
        <w:t>Sister City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ระหว่างแม่สอดและเมียวดีเพื่อผลักดันการค้าขายชายแดน 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ไทย-เมียนมา ในเขตพัฒนาเศรษฐกิจพิเศษแม่สอด จังหวัดตาก</w:t>
      </w:r>
      <w:r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ในเรื่องการสถาปนาความสัมพันธ์เมืองพี่เมืองน้อง ตามความเห็นของสำนักงานคณะกรรมการกฤษฎีกา)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957C2" w:rsidRDefault="00A957C2" w:rsidP="00A957C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6A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1E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ของเรื่อง                                        </w:t>
      </w:r>
    </w:p>
    <w:p w:rsidR="00A957C2" w:rsidRPr="004F535E" w:rsidRDefault="00A957C2" w:rsidP="00A957C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535E">
        <w:rPr>
          <w:rFonts w:ascii="TH SarabunPSK" w:hAnsi="TH SarabunPSK" w:cs="TH SarabunPSK" w:hint="cs"/>
          <w:sz w:val="32"/>
          <w:szCs w:val="32"/>
          <w:cs/>
        </w:rPr>
        <w:t>มท. รายงานว่า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1EFA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การดำเนินงานด้านความร่วมมือเพื่อการพัฒนาระหว่างประเทศทั้งในระดับทวิภาคีและ</w:t>
      </w:r>
      <w:r w:rsidR="00916A4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พหุภาคีทั้งในระดับรัฐและในระดับต่ำกว่ารัฐมีพัฒนาการที่ดีมาโดยตลอด ซึ่งเป็นสิ่งที่นโยบายของรัฐบาลทุกสมัยให้การส่งเสริม การกระชับความสัมพันธ์ โดยการสถาปนาความสัมพันธ์เมืองพี่เมืองน้อง (</w:t>
      </w:r>
      <w:r>
        <w:rPr>
          <w:rFonts w:ascii="TH SarabunPSK" w:hAnsi="TH SarabunPSK" w:cs="TH SarabunPSK"/>
          <w:sz w:val="32"/>
          <w:szCs w:val="32"/>
        </w:rPr>
        <w:t>Sister Cites Connectivity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ระดับจังหวัดของไทยกับต่างประเทศเป็นแนวโน้มใหม่ของความสัมพันธ์ระหว่างประเทศในระดับที่ต่ำกว่ารัฐ โดยปัจจุบันมีแนวโน้มที่เพิ่มขึ้นโดยลำดับ </w:t>
      </w:r>
      <w:r w:rsidRPr="009B7EAA">
        <w:rPr>
          <w:rFonts w:ascii="TH SarabunPSK" w:hAnsi="TH SarabunPSK" w:cs="TH SarabunPSK" w:hint="cs"/>
          <w:sz w:val="32"/>
          <w:szCs w:val="32"/>
          <w:cs/>
        </w:rPr>
        <w:t>การสถาปนาเมืองพี่เมืองน้อง</w:t>
      </w:r>
      <w:r>
        <w:rPr>
          <w:rFonts w:ascii="TH SarabunPSK" w:hAnsi="TH SarabunPSK" w:cs="TH SarabunPSK" w:hint="cs"/>
          <w:sz w:val="32"/>
          <w:szCs w:val="32"/>
          <w:cs/>
        </w:rPr>
        <w:t>นั้นเป็นการกำหนดความร่วมมือระหว่างกันในด้านต่าง ๆ เพื่อส่งเสริมความมั่งคั่งและพัฒนาร่วมกันบนพื้นฐานของความเท่าเทียมและผลประโยชน์ร่วมกัน ภายในขอบเขตอำนาจหน้าที่ กฎหมายและกฎระเบียบที่ใช้บังคับของแต่ละฝ่าย โดยสอดคล้องกับนโยบายของรัฐบาลและพันธกรณีระหว่างประเทศของทั้งสองฝ่าย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sz w:val="32"/>
          <w:szCs w:val="32"/>
          <w:cs/>
        </w:rPr>
        <w:tab/>
      </w:r>
      <w:r w:rsidRPr="00C1675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 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BE6FDA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สริมสร้างความร่วมมือและการพัฒนาบนพื้นฐานของความเสมอภาคและผลประโยชน์ร่วมกัน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6A4E">
        <w:rPr>
          <w:rFonts w:ascii="TH SarabunPSK" w:hAnsi="TH SarabunPSK" w:cs="TH SarabunPSK" w:hint="cs"/>
          <w:sz w:val="32"/>
          <w:szCs w:val="32"/>
          <w:cs/>
        </w:rPr>
        <w:tab/>
      </w:r>
      <w:r w:rsidRPr="00C16754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ด้านการค้า การเกษตร การสาธารณสุข การศึกษา และภัยพิบัติ </w:t>
      </w:r>
    </w:p>
    <w:p w:rsidR="00A957C2" w:rsidRDefault="00A957C2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40FE" w:rsidRDefault="00F440FE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6FDA" w:rsidRDefault="00BE6FDA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40FE" w:rsidRPr="00BC6409" w:rsidRDefault="00F440FE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103B" w:rsidRPr="0013127B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97103B" w:rsidRPr="001312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บันทึกความเข้าใจความร่วมมือในการอนุรักษ์และจัดการกลุ่มป่าพื้นที่มรดกโลกทางธรรมชาติระหว่างกรม</w:t>
      </w:r>
      <w:r w:rsidR="0097103B">
        <w:rPr>
          <w:rFonts w:ascii="TH SarabunPSK" w:hAnsi="TH SarabunPSK" w:cs="TH SarabunPSK" w:hint="cs"/>
          <w:b/>
          <w:bCs/>
          <w:sz w:val="32"/>
          <w:szCs w:val="32"/>
          <w:cs/>
        </w:rPr>
        <w:t>อุทยานแห่งชาติ สัตว์ป่า และพันธุ์</w:t>
      </w:r>
      <w:r w:rsidR="0097103B" w:rsidRPr="0013127B">
        <w:rPr>
          <w:rFonts w:ascii="TH SarabunPSK" w:hAnsi="TH SarabunPSK" w:cs="TH SarabunPSK" w:hint="cs"/>
          <w:b/>
          <w:bCs/>
          <w:sz w:val="32"/>
          <w:szCs w:val="32"/>
          <w:cs/>
        </w:rPr>
        <w:t>พืช และองค์กรระหว่างประเทศ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การจัดทำบันทึกความเข้าใจความร่วมมือในการอนุรักษ์และจัดการกลุ่มป่าพื้นที่มรดกโลกทางธรรมชาติ ระหว่างกรมอุทยานแห่งชาติ สัตว์ป่า และพันธุ์พืช (กรมอ</w:t>
      </w:r>
      <w:r w:rsidR="00BE6FDA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ทยานฯ) และองค์กรระหว่างประเทศ ทั้งนี้ หากมีความจำเป็นต้องแก้ไข ปรับปรุงถ้อยคำในร่างบันทึกความเข้าใจฯ ดังกล่าว ในส่วนที่ไม่ใช่สาระสำคัญและไม่ขัดต่อผลประโยชน์ของประเทศไทย ให้ ทส. สามารถดำเนินการได้โดยไม่ต้องเสนอคณะรัฐมนตรีเพื่อพิจารณา อีกครั้ง 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ให้อธิบดีกรมอุทยานฯ หรือผู้ที่ได้รับมอบหมายเป็นผู้ลงนามในบันทึกความเข้าใจฯ ดังกล่าว</w:t>
      </w:r>
    </w:p>
    <w:p w:rsidR="0097103B" w:rsidRPr="0013127B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127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ทส. รายงานว่า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ปัจจุบันมีองค์กรระหว่างประเทศที่มีสาขาประจำอยู่ที่ประเทศไทย ได้แก่ องค์การระหว่างประเทศเพื่อการอนุรักษ์ธรรมชาติ (</w:t>
      </w:r>
      <w:r>
        <w:rPr>
          <w:rFonts w:ascii="TH SarabunPSK" w:hAnsi="TH SarabunPSK" w:cs="TH SarabunPSK"/>
          <w:sz w:val="32"/>
          <w:szCs w:val="32"/>
        </w:rPr>
        <w:t>International Union for Conservation of Nature: IUCN</w:t>
      </w:r>
      <w:r>
        <w:rPr>
          <w:rFonts w:ascii="TH SarabunPSK" w:hAnsi="TH SarabunPSK" w:cs="TH SarabunPSK" w:hint="cs"/>
          <w:sz w:val="32"/>
          <w:szCs w:val="32"/>
          <w:cs/>
        </w:rPr>
        <w:t>) สมาคมอนุรักษ์สัตว์ป่า (</w:t>
      </w:r>
      <w:r>
        <w:rPr>
          <w:rFonts w:ascii="TH SarabunPSK" w:hAnsi="TH SarabunPSK" w:cs="TH SarabunPSK"/>
          <w:sz w:val="32"/>
          <w:szCs w:val="32"/>
        </w:rPr>
        <w:t>Wildlife Conservation Society: WCS</w:t>
      </w:r>
      <w:r>
        <w:rPr>
          <w:rFonts w:ascii="TH SarabunPSK" w:hAnsi="TH SarabunPSK" w:cs="TH SarabunPSK" w:hint="cs"/>
          <w:sz w:val="32"/>
          <w:szCs w:val="32"/>
          <w:cs/>
        </w:rPr>
        <w:t>) องค์การกองทุนสัตว์ป่าโลกสากล (</w:t>
      </w:r>
      <w:r>
        <w:rPr>
          <w:rFonts w:ascii="TH SarabunPSK" w:hAnsi="TH SarabunPSK" w:cs="TH SarabunPSK"/>
          <w:sz w:val="32"/>
          <w:szCs w:val="32"/>
        </w:rPr>
        <w:t>World Wide Fund for Nature: WWF</w:t>
      </w:r>
      <w:r>
        <w:rPr>
          <w:rFonts w:ascii="TH SarabunPSK" w:hAnsi="TH SarabunPSK" w:cs="TH SarabunPSK" w:hint="cs"/>
          <w:sz w:val="32"/>
          <w:szCs w:val="32"/>
          <w:cs/>
        </w:rPr>
        <w:t>) มูลนิธิฟรีแลนด์ (</w:t>
      </w:r>
      <w:r>
        <w:rPr>
          <w:rFonts w:ascii="TH SarabunPSK" w:hAnsi="TH SarabunPSK" w:cs="TH SarabunPSK"/>
          <w:sz w:val="32"/>
          <w:szCs w:val="32"/>
        </w:rPr>
        <w:t>Freeland</w:t>
      </w:r>
      <w:r>
        <w:rPr>
          <w:rFonts w:ascii="TH SarabunPSK" w:hAnsi="TH SarabunPSK" w:cs="TH SarabunPSK" w:hint="cs"/>
          <w:sz w:val="32"/>
          <w:szCs w:val="32"/>
          <w:cs/>
        </w:rPr>
        <w:t>) และสัตววิทยาสมาคมแห่งลอนดอน (</w:t>
      </w:r>
      <w:r>
        <w:rPr>
          <w:rFonts w:ascii="TH SarabunPSK" w:hAnsi="TH SarabunPSK" w:cs="TH SarabunPSK"/>
          <w:sz w:val="32"/>
          <w:szCs w:val="32"/>
        </w:rPr>
        <w:t>Zoological Society of London: ZSL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ได้ให้ความสำคัญในการขอดำเนินงานตามโครงการหรือกิจกรรมต่าง ๆ ในพื้นที่มรดกโลกทางธรรมชาติ เขตรักษาพันธุ์สัตว์ป่าทุ่งใหญ่-ห้วยขาแข็ง กลุ่มป่าดงพญาเย็น-เขาใหญ่ และพื้นที่นำเสนอเป็นมรดกโลกทางธรรมชาติที่อยู่ภายใต้ความรับผิดชอบของกรมอุทยานฯ ซึ่งทุกองค์กรได้ให้การสนับสนุนและช่วยเหลือภารกิจการปฏิบัติงานของกรมอุทยานฯ มาโดยตลอด เช่น โครงการอนุรักษ์ประชากรจระเข้น้ำจืดในผืนป่าแก่งกระจาน โดย </w:t>
      </w:r>
      <w:r>
        <w:rPr>
          <w:rFonts w:ascii="TH SarabunPSK" w:hAnsi="TH SarabunPSK" w:cs="TH SarabunPSK"/>
          <w:sz w:val="32"/>
          <w:szCs w:val="32"/>
        </w:rPr>
        <w:t>WCS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โครงการสำรวจและประเมินประชากรช้างในผืนป่าแก่งกระจาน โดย </w:t>
      </w:r>
      <w:r>
        <w:rPr>
          <w:rFonts w:ascii="TH SarabunPSK" w:hAnsi="TH SarabunPSK" w:cs="TH SarabunPSK"/>
          <w:sz w:val="32"/>
          <w:szCs w:val="32"/>
        </w:rPr>
        <w:t>WWF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นับสนุนและฝึกสอนเจ้าหน้าที่ในการปฏิบัติงานลาดตระเวนเชิงคุณภาพในพื้นที่กลุ่มป่าดงพญาเย็น-เขาใหญ่ โดย </w:t>
      </w:r>
      <w:r>
        <w:rPr>
          <w:rFonts w:ascii="TH SarabunPSK" w:hAnsi="TH SarabunPSK" w:cs="TH SarabunPSK"/>
          <w:sz w:val="32"/>
          <w:szCs w:val="32"/>
        </w:rPr>
        <w:t>Freeland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โครงการสำรวจทางนิเวศวิทยากร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คลื่อนที่และการทำลายผลผลิตทางการเกษตรของช้างเอเชียภายในเขตรักษาพันธุ์สัตว์ป่าสลักพระและอุทยานแห่งชาติโดยรอบ โดย </w:t>
      </w:r>
      <w:r>
        <w:rPr>
          <w:rFonts w:ascii="TH SarabunPSK" w:hAnsi="TH SarabunPSK" w:cs="TH SarabunPSK"/>
          <w:sz w:val="32"/>
          <w:szCs w:val="32"/>
        </w:rPr>
        <w:t>ZSL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BE6FDA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ทส. โดยกรมอุทยานฯ จึงได้ร่วมจัดประชุมและประสานงานร่วมกับองค์กรระหว่างประเทศดังกล่าวทั้ง 5 องค์กร เพื่อร่วมจัดทำร่างบันทึกความเข้าใจความร่วมมือในการอนุรักษ์และจัดการกลุ่มป่าพื้นที่มรดกโลกทางธรรมชาติ ทั้งนี้ กรมอุทยานฯ ได้หารือร่วมกับหน่วยงานที่เกี่ยวข้อง ประกอบด้วย กรมสนธิสัญญาและกฎหมาย และสำนักงานอัยการสูงสุด (อส.) และปรับปรุงร่างบันทึกความเข้าใจฯ ดังกล่าว เพื่อให้เกิดคว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ามชัดเจนและรัดกุมมากยิ่งขึ้น </w:t>
      </w:r>
    </w:p>
    <w:p w:rsidR="0097103B" w:rsidRDefault="00BE6FDA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03B" w:rsidRPr="00BE6FD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 มี</w:t>
      </w:r>
      <w:r w:rsidR="0097103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AF3E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103B">
        <w:rPr>
          <w:rFonts w:ascii="TH SarabunPSK" w:hAnsi="TH SarabunPSK" w:cs="TH SarabunPSK" w:hint="cs"/>
          <w:sz w:val="32"/>
          <w:szCs w:val="32"/>
          <w:cs/>
        </w:rPr>
        <w:t>เพื่อให้ภาคีทุกฝ่ายตระหนักถึงความสำคัญของการอนุรักษ์และคุ้มครองทรัพยากรป่าไม้และสัตว์ป่า และการจัดการพื้นที่คุ้มครอง เพื่อการปกป้อง คุ้มครอง และสงวนทรัพยากรป่าไม้และสัตว์ป่า ในกลุ่มป่าพื้นที่มรดกโลกทางธรรมชาติและพื้นที่นำเสนอเป็นมรดกทางธรรมชาติ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เพื่อบูรณาการการดำเนินงานของภาคีทุกฝ่าย สร้างความเข้มแข็งและพัฒนาความร่วมมือระหว่างภาคี เพื่อให้ได้องค์ความรู้ทางวิชาการ และสนับสนุนเครื่องมือและอุปกรณ์ด้านการปกป้อง คุ้มครอง และสงวนทรัพยากรป่าไม้และสัตว์ป่า ในกลุ่มป่าพื้นที่มรดกโลกทางธรรมชาติและพื้นที่นำเสนอเป็นมรดกโลกทางธรรมชาติ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03B" w:rsidRPr="00597169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การสมัครรับเลือกตั้งตำแหน่งสมาชิกสภาบริหารของสหภาพโทรคมนาคมระหว่างประเทศ (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</w:rPr>
        <w:t>ITU</w:t>
      </w:r>
      <w:r w:rsidR="0097103B" w:rsidRPr="005971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คณะรัฐมนตรีมีมติอนุมัติตามที่กระทรวงดิจิทัลเพื่อเศรษฐกิจและสังคม (ดส.) เสนอ ดังนี้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>1. อนุมัติให้ประเทศไทยสมัครรับเลือกตั้งตำแหน่งสมาชิกสภาบริหารของสหภาพโทรคมนาคมระหว่างประเทศ (</w:t>
      </w:r>
      <w:r w:rsidRPr="00597169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7169">
        <w:rPr>
          <w:rFonts w:ascii="TH SarabunPSK" w:hAnsi="TH SarabunPSK" w:cs="TH SarabunPSK"/>
          <w:sz w:val="32"/>
          <w:szCs w:val="32"/>
        </w:rPr>
        <w:t>ITU</w:t>
      </w:r>
      <w:r w:rsidRPr="00597169">
        <w:rPr>
          <w:rFonts w:ascii="TH SarabunPSK" w:hAnsi="TH SarabunPSK" w:cs="TH SarabunPSK"/>
          <w:sz w:val="32"/>
          <w:szCs w:val="32"/>
          <w:cs/>
        </w:rPr>
        <w:t>) อีกวาระหนึ่ง (ปี ค.ศ. 2018-2022)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มอบหมายให้กระทรวงการต่างประเทศ (กต.) ดำเนินการขอเสียง/แลกเสียงสนับสนุนจากประเทศสมาชิกของ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ในการสมัครรับเลือกตั้งตำแหน่งวสมาชิกสภาบริหารของประเทศไทย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169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169">
        <w:rPr>
          <w:rFonts w:ascii="TH SarabunPSK" w:hAnsi="TH SarabunPSK" w:cs="TH SarabunPSK"/>
          <w:b/>
          <w:bCs/>
          <w:sz w:val="32"/>
          <w:szCs w:val="32"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>ดศ. รายงานว่า</w:t>
      </w:r>
    </w:p>
    <w:p w:rsidR="0097103B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เป็นทบวงการชำนัญพิเศษภายใต้สหประชาชาติ จัดตั้งขึ้นที่ปรุงปารีสในปี 2408 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>มีวัตถุประสงค์เพื่อสร้างความร่วมมือระหว่างประเทศสมาชิกในการพัฒนาและปรับปรุงการใช้ประโยชน์จากกิจการโทรคมนาคม รวมทั้งส่งเสริมและสนับสนุนการให้ความช่วยเหลือด้านโทรคมนาคมแก่ประเทศกำลังพัฒนา ปัจจุบันมีประเทศสมาชิก (</w:t>
      </w:r>
      <w:r w:rsidRPr="00597169">
        <w:rPr>
          <w:rFonts w:ascii="TH SarabunPSK" w:hAnsi="TH SarabunPSK" w:cs="TH SarabunPSK"/>
          <w:sz w:val="32"/>
          <w:szCs w:val="32"/>
        </w:rPr>
        <w:t>Member States</w:t>
      </w:r>
      <w:r w:rsidRPr="00597169">
        <w:rPr>
          <w:rFonts w:ascii="TH SarabunPSK" w:hAnsi="TH SarabunPSK" w:cs="TH SarabunPSK"/>
          <w:sz w:val="32"/>
          <w:szCs w:val="32"/>
          <w:cs/>
        </w:rPr>
        <w:t>) รวม 193 ประเทศ และมีสมาชิกภาคและสมาชิกสมทบ (</w:t>
      </w:r>
      <w:r w:rsidRPr="00597169">
        <w:rPr>
          <w:rFonts w:ascii="TH SarabunPSK" w:hAnsi="TH SarabunPSK" w:cs="TH SarabunPSK"/>
          <w:sz w:val="32"/>
          <w:szCs w:val="32"/>
        </w:rPr>
        <w:t>Sector Member and Associates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) เกือบ 800 องค์กร โดยมีสำนักงานใหญ่ตั้งอยู่ที่นครเจนีวา สมาพันธรัฐสวิส และมีสำนักงานภูมิภาคเอเชียและแปซิฟิกตั้งอยู่ที่กรุงเทพมหานคร ข้อมูลทั่วไปเกี่ยวกับ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โดยมีสภาบริหาร (</w:t>
      </w:r>
      <w:r w:rsidRPr="00597169">
        <w:rPr>
          <w:rFonts w:ascii="TH SarabunPSK" w:hAnsi="TH SarabunPSK" w:cs="TH SarabunPSK"/>
          <w:sz w:val="32"/>
          <w:szCs w:val="32"/>
        </w:rPr>
        <w:t>Council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) เป็นองค์กรบริหารของ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ทำหน้าที่ในนามที่ประชุมใหญ่ผู้แทนผู้มีอำนาจเต็ม ประกอบด้วยประเทศสมาชิกที่ได้รับการเลือกตั้งจากที่ประชุมใหญ่ จำนวน 48 ประเทศ (ที่นั่ง) ประเทศละ 1 ที่นั่ง แบ่งออกเป็น 5 ภูมิภาค ได้แก่ อเมริกา (9 ที่นั่ง) ยุโรปตะวันตก (8 ที่นั่ง) ยุโรปตะวันออกและเอเชียเหนือ (5 ที่นั่ง) แอฟริกา (13 ที่นั่ง) และเอเชียและออสตราเลเซีย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 (13 ที่นั่ง) มีวาระดำรงตำแหน่งคราวละ 4 ปี โดยสภาบริหารมีหน้าที่พิจารณากำหนดนโยบายและวางแผนงาน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97169">
        <w:rPr>
          <w:rFonts w:ascii="TH SarabunPSK" w:hAnsi="TH SarabunPSK" w:cs="TH SarabunPSK"/>
          <w:sz w:val="32"/>
          <w:szCs w:val="32"/>
          <w:cs/>
        </w:rPr>
        <w:t>ด้านโทรคมนาคม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รวมถึงการบริหารงานของ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ประสานงานในการจัดกิจกรรมต่าง ๆ 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ควบคุมดูแลและบริหารการเงิน รวมทั้งทรัพยากรบุคคลจัดสรรความช่วยเหลือให้แก่ประเทศกำลังพัฒนา ตลอดจนอำนวยความสะดวกให้แก่ประเทศสมาชิกในการบังคับใช้ข้อกำหนดต่าง ๆ ตามที่ระบุไว้ในธรรมนูญ อนุสัญญา และระเบียบข้อบังคับต่าง ๆ 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โดยจะมีการประชุมสภาบริหารเป็นประจำทุกปี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2. ประเทศไทยได้รับเลือกตั้งให้เป็นสมาชิกสภาบริหารของ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ครั้งแรกเมื่อปี 2516 และได้รับการเลือกตั้งให้เป็นสมาชิกสภาบริหารติดต่อกันมา 9 สมัย โดยครั้งล่าสุดได้มีการเลือกตั้งในระหว่างการประชุมใหญ่ผู้แทนผู้มีอำนาจเต็ม ปี 2557 ณ เมืองปูซาน สาธารณรัฐเกาหลี ซึ่งมีวาระการดำรงตำแหน่งระหว่างปี พ.ศ. 2557 - 2561 (ค.ศ. 2014 - 2018)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 xml:space="preserve">3. ที่ผ่านมา ดศ. ร่วมกับหน่วยงานที่เกี่ยวข้อง ได้แก่ กต. สำนักงานคณะกรรมการกิจการกระจายเสียง กิจการโทรทัศน์ และกิจการโทรคมนาคมแห่งชาติ (สำนักงาน กสทช.) บริษัท ทีโอที จำกัด (มหาชน) และ บริษัท กสท โทรคมนาคม จำกัด (มหาชน) ได้ร่วมมือกันในการขอเสียงและหาเสียงสนับสนุน โดยการมีส่วนร่วมในการจัดกิจกรรมต่าง ๆ 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การแสดงความคิดเห็นในเวทีการประชุมระหว่างประเทศ โดยเฉพาะ การขอเสียง/แลกเสียงผ่านช่องทางการทูตซึ่งดำเนินการโดย กต. และการขอเสียง/แลกเสียงในระดับกระทรวง โดยในทางปฏิบัติ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97169">
        <w:rPr>
          <w:rFonts w:ascii="TH SarabunPSK" w:hAnsi="TH SarabunPSK" w:cs="TH SarabunPSK"/>
          <w:sz w:val="32"/>
          <w:szCs w:val="32"/>
          <w:cs/>
        </w:rPr>
        <w:t xml:space="preserve">ที่ผ่านมากระบวนการในการเตรียมการหาเสียงจะต้องใช้ระยะเวลาในการเตรียมการล่วงหน้าอย่างน้อย 1 ปี ก่อนการเลือกตั้ง เพื่อบรรลุวัตถุประสงค์ในการสมัครรับเลือกตั้ง ทั้งนี้ การสมัครรับเลือกตั้งตำแหน่งสมาชิกสภาบริหารของ </w:t>
      </w:r>
      <w:r w:rsidRPr="00597169">
        <w:rPr>
          <w:rFonts w:ascii="TH SarabunPSK" w:hAnsi="TH SarabunPSK" w:cs="TH SarabunPSK"/>
          <w:sz w:val="32"/>
          <w:szCs w:val="32"/>
        </w:rPr>
        <w:t xml:space="preserve">ITU </w:t>
      </w:r>
      <w:r w:rsidRPr="00597169">
        <w:rPr>
          <w:rFonts w:ascii="TH SarabunPSK" w:hAnsi="TH SarabunPSK" w:cs="TH SarabunPSK"/>
          <w:sz w:val="32"/>
          <w:szCs w:val="32"/>
          <w:cs/>
        </w:rPr>
        <w:t>ดังกล่าวไม่มีการจัดทำสนธิสัญญาตามกฎหมายระหว่างประเทศและไม่มีการจัดทำหนังสือสัญญาตามมาตรา 178 ของรัฐธรรมนูญแห่งราชอาณาจักรไทย</w:t>
      </w:r>
    </w:p>
    <w:p w:rsidR="0097103B" w:rsidRPr="00597169" w:rsidRDefault="0097103B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7169">
        <w:rPr>
          <w:rFonts w:ascii="TH SarabunPSK" w:hAnsi="TH SarabunPSK" w:cs="TH SarabunPSK"/>
          <w:sz w:val="32"/>
          <w:szCs w:val="32"/>
          <w:cs/>
        </w:rPr>
        <w:tab/>
      </w:r>
      <w:r w:rsidRPr="00597169">
        <w:rPr>
          <w:rFonts w:ascii="TH SarabunPSK" w:hAnsi="TH SarabunPSK" w:cs="TH SarabunPSK"/>
          <w:sz w:val="32"/>
          <w:szCs w:val="32"/>
          <w:cs/>
        </w:rPr>
        <w:tab/>
        <w:t>4. การสมัครรับเลือกตั้งดังกล่าวไม่ขัดกับกฎหมายไทยและไม่ต้องบัญญัติกฎหมายเพิ่มเติมหรือแก้ไขกฎหมายหรือข้อบังคับภายในประเทศเพื่อดำเนินการดังกล่าว และเป็นโอกาสที่ประเทศไทยจะได้มีส่วนร่วมในการกำหนดทิศทางการพัฒนาเทคโนโลยีสารสนเทศและการสื่อสาร และปรับปรุงกิจการโทรคมนาคมของไทยให้ก้าวหน้าและทันสมัยเป็นที่ยอมรับจากนานาประเทศอันจะช่วยยกระดับให้ประเทศไทยกลายเป็นศูนย์กลางโทรคมนาคม</w:t>
      </w:r>
      <w:r w:rsidR="00BE6F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97169">
        <w:rPr>
          <w:rFonts w:ascii="TH SarabunPSK" w:hAnsi="TH SarabunPSK" w:cs="TH SarabunPSK"/>
          <w:sz w:val="32"/>
          <w:szCs w:val="32"/>
          <w:cs/>
        </w:rPr>
        <w:t>ในภูมิภาคเอเชียและแปซิฟิกในอนาคต</w:t>
      </w:r>
    </w:p>
    <w:p w:rsidR="00E518DD" w:rsidRDefault="00E518D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4300" w:rsidRPr="00C84300" w:rsidRDefault="00230C51" w:rsidP="00A957C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C84300" w:rsidRPr="00C8430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การประชุมระดับรัฐมนตรีกรอบความร่วมมือ </w:t>
      </w:r>
      <w:r w:rsidR="00C84300" w:rsidRPr="00C84300">
        <w:rPr>
          <w:rFonts w:ascii="TH SarabunPSK" w:hAnsi="TH SarabunPSK" w:cs="TH SarabunPSK"/>
          <w:b/>
          <w:bCs/>
          <w:sz w:val="32"/>
          <w:szCs w:val="32"/>
        </w:rPr>
        <w:t xml:space="preserve">BIMSTEC </w:t>
      </w:r>
      <w:r w:rsidR="00C84300" w:rsidRPr="00C8430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15</w:t>
      </w:r>
    </w:p>
    <w:p w:rsidR="00C84300" w:rsidRPr="00C84300" w:rsidRDefault="00C84300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4300">
        <w:rPr>
          <w:rFonts w:ascii="TH SarabunPSK" w:hAnsi="TH SarabunPSK" w:cs="TH SarabunPSK"/>
          <w:sz w:val="32"/>
          <w:szCs w:val="32"/>
          <w:cs/>
        </w:rPr>
        <w:tab/>
      </w:r>
      <w:r w:rsidR="005D293F">
        <w:rPr>
          <w:rFonts w:ascii="TH SarabunPSK" w:hAnsi="TH SarabunPSK" w:cs="TH SarabunPSK" w:hint="cs"/>
          <w:sz w:val="32"/>
          <w:szCs w:val="32"/>
          <w:cs/>
        </w:rPr>
        <w:tab/>
      </w:r>
      <w:r w:rsidRPr="00C8430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C84300" w:rsidRPr="00C84300" w:rsidRDefault="00C84300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4300">
        <w:rPr>
          <w:rFonts w:ascii="TH SarabunPSK" w:hAnsi="TH SarabunPSK" w:cs="TH SarabunPSK"/>
          <w:sz w:val="32"/>
          <w:szCs w:val="32"/>
          <w:cs/>
        </w:rPr>
        <w:tab/>
      </w:r>
      <w:r w:rsidRPr="00C84300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เห็นชอบในหลักการต่อร่างถ้อยแถลงร่วมรัฐมนตรีกรอบความร่วมมือ ความริเริ่มแห่งอ่าวเบงกอลสำหรับความร่วมมือหลากหลายสาขาทางวิชาการและเศรษฐกิจ (</w:t>
      </w:r>
      <w:r w:rsidRPr="00C84300">
        <w:rPr>
          <w:rFonts w:ascii="TH SarabunPSK" w:hAnsi="TH SarabunPSK" w:cs="TH SarabunPSK"/>
          <w:sz w:val="32"/>
          <w:szCs w:val="32"/>
        </w:rPr>
        <w:t xml:space="preserve">Bay of Bengal Initiative for Multi-Sectoral </w:t>
      </w:r>
      <w:r w:rsidRPr="00C84300">
        <w:rPr>
          <w:rFonts w:ascii="TH SarabunPSK" w:hAnsi="TH SarabunPSK" w:cs="TH SarabunPSK"/>
          <w:sz w:val="32"/>
          <w:szCs w:val="32"/>
        </w:rPr>
        <w:lastRenderedPageBreak/>
        <w:t>Technical and Economic Cooperation – BIMSTEC</w:t>
      </w:r>
      <w:r w:rsidRPr="00C84300">
        <w:rPr>
          <w:rFonts w:ascii="TH SarabunPSK" w:hAnsi="TH SarabunPSK" w:cs="TH SarabunPSK"/>
          <w:sz w:val="32"/>
          <w:szCs w:val="32"/>
          <w:cs/>
        </w:rPr>
        <w:t xml:space="preserve">) ครั้งที่ 15 ที่จะจัดขึ้นในวันที่ 11 สิงหาคม 2560 </w:t>
      </w:r>
      <w:r w:rsidR="005D293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84300">
        <w:rPr>
          <w:rFonts w:ascii="TH SarabunPSK" w:hAnsi="TH SarabunPSK" w:cs="TH SarabunPSK"/>
          <w:sz w:val="32"/>
          <w:szCs w:val="32"/>
          <w:cs/>
        </w:rPr>
        <w:t>ณ กรุงกาฐมาณฑุ ประเทศเนปาล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 กต. ดำเนินการได้ โดยไม่ต้องนำเสนอต่อคณะรัฐมนตรี</w:t>
      </w:r>
      <w:r w:rsidR="005D293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84300">
        <w:rPr>
          <w:rFonts w:ascii="TH SarabunPSK" w:hAnsi="TH SarabunPSK" w:cs="TH SarabunPSK"/>
          <w:sz w:val="32"/>
          <w:szCs w:val="32"/>
          <w:cs/>
        </w:rPr>
        <w:t>เพื่อพิจารณาอีกครั้ง</w:t>
      </w:r>
    </w:p>
    <w:p w:rsidR="00C84300" w:rsidRPr="00C84300" w:rsidRDefault="00C84300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4300">
        <w:rPr>
          <w:rFonts w:ascii="TH SarabunPSK" w:hAnsi="TH SarabunPSK" w:cs="TH SarabunPSK"/>
          <w:sz w:val="32"/>
          <w:szCs w:val="32"/>
          <w:cs/>
        </w:rPr>
        <w:tab/>
      </w:r>
      <w:r w:rsidRPr="00C84300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อนุมัติให้รัฐมนตรีว่าการกระทรวงการต่างประเทศ หรือผู้ที่ได้รับมอบหมายให้เป็นหัวหน้าคณะผู้แทนไทยเข้าร่วมการประชุมรัฐมนตรีกรอบความร่วมมือ </w:t>
      </w:r>
      <w:r w:rsidRPr="00C84300">
        <w:rPr>
          <w:rFonts w:ascii="TH SarabunPSK" w:hAnsi="TH SarabunPSK" w:cs="TH SarabunPSK"/>
          <w:sz w:val="32"/>
          <w:szCs w:val="32"/>
        </w:rPr>
        <w:t xml:space="preserve">BIMSTEC </w:t>
      </w:r>
      <w:r w:rsidRPr="00C84300">
        <w:rPr>
          <w:rFonts w:ascii="TH SarabunPSK" w:hAnsi="TH SarabunPSK" w:cs="TH SarabunPSK"/>
          <w:sz w:val="32"/>
          <w:szCs w:val="32"/>
          <w:cs/>
        </w:rPr>
        <w:t>เป็นผู้ร่วมให้การรับรองร่างเอกสารดังกล่าว</w:t>
      </w:r>
    </w:p>
    <w:p w:rsidR="00C84300" w:rsidRPr="00C84300" w:rsidRDefault="00C84300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300">
        <w:rPr>
          <w:rFonts w:ascii="TH SarabunPSK" w:hAnsi="TH SarabunPSK" w:cs="TH SarabunPSK"/>
          <w:sz w:val="32"/>
          <w:szCs w:val="32"/>
          <w:cs/>
        </w:rPr>
        <w:tab/>
      </w:r>
      <w:r w:rsidR="005D293F">
        <w:rPr>
          <w:rFonts w:ascii="TH SarabunPSK" w:hAnsi="TH SarabunPSK" w:cs="TH SarabunPSK" w:hint="cs"/>
          <w:sz w:val="32"/>
          <w:szCs w:val="32"/>
          <w:cs/>
        </w:rPr>
        <w:tab/>
      </w:r>
      <w:r w:rsidRPr="00C84300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ร่างถ้อยแถลงร่วมฯ ประกอบด้วย 14 สาขาความร่วมมือในด้านต่าง ๆ ดังนี้</w:t>
      </w:r>
      <w:r w:rsidRPr="00C84300">
        <w:rPr>
          <w:rFonts w:ascii="TH SarabunPSK" w:hAnsi="TH SarabunPSK" w:cs="TH SarabunPSK"/>
          <w:sz w:val="32"/>
          <w:szCs w:val="32"/>
          <w:cs/>
        </w:rPr>
        <w:t xml:space="preserve"> (1) การค้าและ</w:t>
      </w:r>
      <w:r w:rsidR="005D293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84300">
        <w:rPr>
          <w:rFonts w:ascii="TH SarabunPSK" w:hAnsi="TH SarabunPSK" w:cs="TH SarabunPSK"/>
          <w:sz w:val="32"/>
          <w:szCs w:val="32"/>
          <w:cs/>
        </w:rPr>
        <w:t xml:space="preserve">การลงทุน (2) การเปลี่ยนแปลงสภาพภูมิอากาศ (3) พลังงาน (4) การเกษตร (5) สาธารณสุข (6) การคมนาคมและความเชื่อมโยง (7) เทคโนโลยี (8) การลดความยากจน (9) การต่อต้านการก่อการร้ายและอาชญากรรมข้ามชาติ </w:t>
      </w:r>
      <w:r w:rsidR="00702F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4300">
        <w:rPr>
          <w:rFonts w:ascii="TH SarabunPSK" w:hAnsi="TH SarabunPSK" w:cs="TH SarabunPSK"/>
          <w:sz w:val="32"/>
          <w:szCs w:val="32"/>
          <w:cs/>
        </w:rPr>
        <w:t>(10) ปฏิสัมพันธ์ระหว่างประชาชน (11) การประมง (12) การท่องเที่ยว (13) สิ่งแวดล้อมและการจัดการภัยพิบัติ และ (14) วัฒนธรรม</w:t>
      </w:r>
    </w:p>
    <w:p w:rsidR="0088693F" w:rsidRPr="00C84300" w:rsidRDefault="0088693F" w:rsidP="00A957C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957C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การแต่งตั้งข้าราชการให้ดำรงตำแหน่งปลัดกระทรวงเกษตรและสหกรณ์ (กระทรวงเกษตรและสหกรณ์)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นายเลิศวิโรจน์ โกวัฒนะ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ให้ดำรงตำแหน่ง ปลัดกระทรวง สำนักงานปลัดกระทรวง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 ตั้งแต่ 1 ตุลาคม 2560 เพื่อทดแทนตำแหน</w:t>
      </w:r>
      <w:r w:rsidR="00702FE0">
        <w:rPr>
          <w:rFonts w:ascii="TH SarabunPSK" w:hAnsi="TH SarabunPSK" w:cs="TH SarabunPSK" w:hint="cs"/>
          <w:sz w:val="32"/>
          <w:szCs w:val="32"/>
          <w:cs/>
        </w:rPr>
        <w:t>่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งที่จะว่างเนื่องจากผู้ครองตำแหน่งเดิมไปดำรงตำแหน่งผู้ตรวจราชการพิเศษประจำสำนักนายกรัฐมนตรี (นักบริหารระดับสูง) สำนักงานปลัดสำนักนายกรัฐมนตรี สำนักนายกรัฐมนตรี ทั้งนี้ ตั้งแต่วันที่ทรงพระกรุณาโปรดเกล้าโปรดกระหม่อมแต่งตั้งเป็นต้นไป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(กระทรวงเกษตรและสหกรณ์)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4 ราย ดังนี้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นางสาวจริยา สุทธิไชยา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เลขาธิการสำนักงานเศรษฐกิจการเกษตร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นางสาวดุจเดือน ศศะนาวิน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เลขาธิการสำนักงานมาตรฐานสินค้าเกษตรและอาหารแห่งชาติ ดำรงตำแหน่ง รองปลัดกระทรวง สำนักงานปลัดกระทรวง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นายสุรจิตต์ อินทรชิต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เลขาธิการสำนักงานการปฏิรูปที่ดินเพื่อเกษตรกรรม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นายโอภาส ทองยงค์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อธิบดีกรมตรวจบัญชีสหกรณ์ </w:t>
      </w:r>
    </w:p>
    <w:p w:rsidR="00E518DD" w:rsidRPr="004D13D9" w:rsidRDefault="00E518DD" w:rsidP="00E518D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2560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E518DD" w:rsidRDefault="00E518DD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51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4 ราย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/>
          <w:sz w:val="32"/>
          <w:szCs w:val="32"/>
        </w:rPr>
        <w:tab/>
      </w:r>
      <w:r w:rsidRPr="004D13D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นางสาวบรรจงจิตต์ อังศุสิงห์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อธิบดีกรมพัฒนาธุรกิจการค้า ดำรงตำแหน่ง รองปลัดกระทรวง สำนักงานปลัดกระทรวง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นางกุลณี อิศดิศัย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อธิบดีกรมพัฒนาธุรกิจการค้า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นายบุณยฤทธิ์ กัลยาณมิตร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อธิบดีกรมเจรจาการค้าระหว่างประเทศ ดำรงตำแหน่ง อธิบดีกรมการค้าภายใน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นางจันทิรา ยิมเรวัต วิวัฒน์รัตน์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อธิบดีกรมส่งเสริมการค้าระหว่างประเทศ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เพื่อสับเปลี่ยนหมุนเวียนและทดแทนผู้ที่จะเกษียณอายุราชการ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(กระทรวงมหาดไทย)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คณะรัฐมนตรีมีมติอนุมัติตามที่กระทรวงมหาดไทยเสนอแต่งตั้งข้าราชการพลเรือนสามัญ สังกัดกระทรวงมหาดไทย ให้ดำรงตำแหน่งประเภทบริหารระดับสูง จำนวน 5 ราย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นายสุทธิพงษ์ จุลเจริญ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อธิบดีกรมส่งเสริมการปกครองท้องถิ่น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นายบุญธรรม เลิศสุขีเกษม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ผู้ว่าราชการจังหวัดยโสธร ดำรงตำแหน่ง รองปลัดกระทรวง สำนักงานปลัดกระทรวง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นายเกียรติศักดิ์ จันทรา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วิศวกรใหญ่ (วิศวกรโยธาทรงคุณวุฒิ) กรมโยธาธิการและผังเมือง ดำรงตำแหน่ง ผู้ตรวจราชการกระทรวง สำนักงานปลัดกระทรวง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นายสมชาย วิทย์ดำรงค์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ผู้ว่าราชการจังหวัดฉะเชิงเทรา ดำรงตำแหน่ง ผู้ว่าราชการจังหวัดนครพนม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นายสุวิทย์ คำดี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ผู้ว่าราชการจังหวัดกาฬสินธุ์ ดำรงตำแหน่ง ผู้ว่าราชการจังหวัดฉะเชิงเทรา 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 1-3 และ 5 ตั้งแต่วันที่ 1 ตุลาคม 2560 และยกเลิกมติคณะรัฐมนตรีเมื่อวันที่ 25 กรกฎาคม 2560 ที่แต่งตั้ง นายสมชาย วิทย์ดำรงค์ ให้ดำรงตำแหน่ง ผู้ว่าราชการจังหวัดฉะเชิงเทรา เป็นการเฉพาะราย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ตั้งแต่วันที่ทรงพระกรุณาโปรดเกล้าโปรดกระหม่อมแต่งตั้งเป็นต้นไป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นายกิตติพันธ์ พานสุวรรณ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รองปลัดกระทรวง สำนักงานปลัดกระทรวง กระทรวงวัฒนธรรม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การแต่งตั้งกรรมการผู้ทรงคุณวุฒิในคณะกรรมการตรวจสอบและประเมินผลภาคราชการ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คณะรัฐมนตรีมีมติเห็นชอบตามที่สำนักงาน ก.พ.ร. เสนอแต่งตั้งกรรมการผู้ทรงคุณวุฒิในคณะกรรมการตรวจสอบและประเมินผลภาคราชการ (ค.ต.ป.) จำนวน 8 คน แทนกรรมการผู้ทรงคุณวุฒิเดิมที่ดำรงตำแหน่งครบวาระสี่ปีแล้ว เมื่อวันที่ 7 มิถุนายน 2557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1. นายประสัณห์ เชื้อพานิช ผู้ทรงคุณวุฒิด้านการบัญชี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นางสาววลัยรัตน์ ศรีอรุณ ผู้ทรงคุณวุฒิด้านการตรวจสอบและประเมินผล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ศาสตราจารย์กิตติคุณบวรศักดิ์ อุวรรณโณ ผู้ทรงคุณวุฒิด้านกฎหมาย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4. รองศาสตราจารย์กุลภัทรา สิโรดม ผู้ทรงคุณวุฒิด้านการเงิน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รองศาสตราจารย์วรากรณ์ สามโกเศศ ผู้ทรงคุณวุฒิด้านเศรษฐศาสตร์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นายมนัส แจ่มเวหา ผู้ทรงคุณวุฒิด้านการบริหารและการจัดการ การวางแผน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นายทวีศักดิ์ กออนันตกูล ผู้ทรงคุณวุฒิด้านเทคโนโลยีสารสนเทศ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8. รองศาสตราจารย์ศักรินทร์ ภูมิรัตน ผู้ทรงคุณวุฒิด้านวิศวกรรมศาสตร์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8 สิงหาคม 2560 เป็นต้นไป </w:t>
      </w:r>
    </w:p>
    <w:p w:rsidR="00E518DD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440FE" w:rsidRPr="004D13D9" w:rsidRDefault="00F440FE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แต่งตั้งกรรมการผู้ทรงคุณวุฒิในคณะกรรมการคุ้มครองพันธุ์พืช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ทรงคุณวุฒิในคณะกรรมการคุ้มครองพันธุ์พืช จำนวน 12 คน แทนกรรมการผู้ทรงคุณวุฒิเดิมที่ดำรงตำแหน่งครบวาระสองปีแล้ว เมื่อวันที่ 6 สิงหาคม 2557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ว่าที่ร้อยตรี ชนะ ไชยชนะ ผู้แทนเกษตรกรภูมิภาคเหนือ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นายสีนวล ชูเชิด ผู้แทนเกษตรกรภูมิภาคกลาง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3. นายแสวง ละมัยกลาง ผู้แทนเกษตรกรภูมิภาคตะวันออกเฉียงเหนือ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นายวรพจน์ กุศลสงเคราะห์กุล ผู้แทนเกษตรกรภูมิภาคตะวันออก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นายณรงค์ มาลัยทอง ผู้แทนเกษตรกรภูมิภาคตะวันตก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นายสัญญา ปานสวี ผู้แทนเกษตรกรภูมิภาคใต้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7. รองศาสตราจารย์สุรวิช วรรณไกรโรจน์ ผู้แทนนักวิชาการด้านปรับปรุงพันธุ์พืช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8. รองศาสตราจารย์เสวียน เปรมประสิทธิ์ ผู้แทนนักวิชาการด้านอนุรักษ์ทรัพยากรธรรมชาติ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9. นายธนรัช ใกล้กลาง ผู้แท</w:t>
      </w:r>
      <w:r>
        <w:rPr>
          <w:rFonts w:ascii="TH SarabunPSK" w:hAnsi="TH SarabunPSK" w:cs="TH SarabunPSK" w:hint="cs"/>
          <w:sz w:val="32"/>
          <w:szCs w:val="32"/>
          <w:cs/>
        </w:rPr>
        <w:t>นองค์การพัฒนาเอกชนที่ไม่แสวงหา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กำไรที่มีกิจกรรมเกี่ยวกับการเกษตร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10. นางดาวัลย์ จันทรหัสดี ผู้แทนองค์การพัฒนาเอกชนที่ไม่แส</w:t>
      </w:r>
      <w:r>
        <w:rPr>
          <w:rFonts w:ascii="TH SarabunPSK" w:hAnsi="TH SarabunPSK" w:cs="TH SarabunPSK" w:hint="cs"/>
          <w:sz w:val="32"/>
          <w:szCs w:val="32"/>
          <w:cs/>
        </w:rPr>
        <w:t>วงหา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กำไรที่มีกิจกรรมเกี่ยวกับการอนุรักษ์ทรัพยากรธรรมชาติ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นายสุพล ธนูรักษ์ ผู้แทนสมาคมที่มีวัตถุประสงค์เกี่ยวกับการปรับปรุงพันธุ์และขยายพันธุ์พืช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12. นางสาวบุญญานาถ นาถวงษ์ ผู้แทนสมาคมที่มีวัตถุประสงค์เกี่ยวกับเมล็ดพันธุ์พืช 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8 สิงหาคม 2560 เป็นต้นไป </w:t>
      </w:r>
    </w:p>
    <w:p w:rsidR="00E518DD" w:rsidRPr="004D13D9" w:rsidRDefault="00E518DD" w:rsidP="00E518DD">
      <w:pPr>
        <w:tabs>
          <w:tab w:val="left" w:pos="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การแต่งตั้งประธานกรรมการและกรรมการผู้ทรงคุณวุฒิในคณะกรรมการบริหารสถาบันเทคโนโลยีป้องกันประเทศ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ลาโหมเสนอแต่งตั้งประธานกรรมการและกรรมการผู้ทรงคุณวุฒิในคณะกรรมการบริหารสถาบันเทคโนโลยีป้องกันประเทศ จำนวน 5 คน แทนประธานกรรมการและกรรมการผู้ทรงคุณวุฒิเดิมที่ดำรงตำแหน่งครบวาระสี่ปีแล้ว เมื่อวันที่ 27 พฤษภาคม 2560 ดังนี้ 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พลเอก พอพล มณีรินทร์ ประธานกรรมการ 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ศาสตราจารย์ปราโมทย์ เดชะอำไพ กรรมการผู้ทรงคุณวุฒิด้านเทคโนโลยีป้องกันประเทศ อุตสาหกรรมป้องกันประเทศ หรือวิทยาศาสตร์เทคโนโลยีและนวัตกรรม 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3. นายบุญญรักษ์ ดวงรัตน์ กรรมการผู้ทรงคุณวุฒิด้านบริหารจัดการและทรัพยากรบุคคล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นายพงษ์อาจ ตรีกิจวัฒนากุล กรรมการผู้ทรงคุณวุฒิด้านกฎหมาย </w:t>
      </w:r>
    </w:p>
    <w:p w:rsidR="00E518DD" w:rsidRPr="004D13D9" w:rsidRDefault="00E518DD" w:rsidP="00E518DD">
      <w:pPr>
        <w:tabs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นายมนัส แจ่มเวหา กรรมการผู้ทรงคุณวุฒิด้านการเงิน การบัญชีและการงบประมาณ การตรวจสอบประเมินผลและการบริหารความเสี่ยง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8 สิงหาคม 2560 เป็นต้นไป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แต่งตั้งกรรมการผู้ทรงคุณวุฒิในคณะกรรมการดิจิทัลเพื่อเศรษฐกิจและสังคมแห่งชาติ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กรรมการผู้ทรงคุณวุฒิในคณะกรรมการดิจิทัลเพื่อเศรษฐกิจและสังคมแห่งชาติ จำนวน 8 คน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นายสุเจตน์ จันทรังษ์ กรรมการผู้ทรงคุณวุฒิด้านเทคโนโลยีสารสนเทศและการสื่อสาร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นายฐากร ตัณฑสิทธิ์ กรรมการผู้ทรงคุณวุฒิด้านเทคโนโลยีสารสนเทศและการสื่อสาร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นายธีรนันท์ ศรีหงส์ กรรมการผู้ทรงคุณวุฒิด้านเศรษฐศาสตร์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นายพลเดช ปิ่นประทีป กรรมการผู้ทรงคุณวุฒิด้านสังคมศาสตร์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นายกลินท์ สารสิน กรรมการผู้ทรงคุณวุฒิด้านบริหารธุรกิจ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นายเข็มชัย ชุติวงศ์ กรรมการผู้ทรงคุณวุฒิด้านกฎหมาย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7. นายไพรินทร์ ชูโชติถาวร กรรมการผู้ทรงคุณวุฒิด้านวิทยาศาสตร์และเทคโนโลยี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นายเฉลิมชัย บุญยะลีพรรณ กรรมการผู้ทรงคุณวุฒิด้านการศึกษาและพัฒนากำลังคน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8 สิงหาคม 2560 เป็นต้นไป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การแต่งตั้งประธานกรรมการและกรรมการผู้ทรงคุณวุฒิในคณะกรรมการองค์การบริหารจัดการก๊าซเรือนกระจก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/>
          <w:sz w:val="32"/>
          <w:szCs w:val="32"/>
        </w:rPr>
        <w:tab/>
      </w:r>
      <w:r w:rsidRPr="004D13D9">
        <w:rPr>
          <w:rFonts w:ascii="TH SarabunPSK" w:hAnsi="TH SarabunPSK" w:cs="TH SarabunPSK"/>
          <w:sz w:val="32"/>
          <w:szCs w:val="32"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ประธานกรรมการและกรรมการผู้ทรงคุณวุฒิในคณะกรรมการองค์การบริหารจัดการก๊าซเรือนกระจก รวม 6 คน แทนประธานกรรมการและกรรมการผู้ทรงคุณวุฒิเดิมที่ดำรงตำแหน่งครบวาระสี่ปีแล้ว เมื่อวันที่ 3 ธันวาคม 2559 ดังนี้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นายคุรุจิต นาครทรรพ ประธานกรรมการ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นายเจน นำชัยศิริ กรรมการผู้ทรงคุณวุฒิด้านการบริหารธุรกิจ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นายวิโรจน์ มาวิจักขณ์ กรรมการผู้ทรงคุณวุฒิด้านพลังงาน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นายไชยเจริญ อติแพทย์ กรรมการผู้ทรงคุณวุฒิด้านวิทยาศาสตร์และเทคโนโลยี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5. นางลดาวัลย์ พวงจิตร กร</w:t>
      </w:r>
      <w:r w:rsidR="00702FE0">
        <w:rPr>
          <w:rFonts w:ascii="TH SarabunPSK" w:hAnsi="TH SarabunPSK" w:cs="TH SarabunPSK" w:hint="cs"/>
          <w:sz w:val="32"/>
          <w:szCs w:val="32"/>
          <w:cs/>
        </w:rPr>
        <w:t>ร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มการผู้ทรงคุณวุฒิด้านป่าไม้ 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นายประสงค์ นรจิตร์ กรรมการผู้ทรงคุณวุฒิด้านการอุตสาหกรรม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8 สิงหาคม 2560 เป็นต้นไป</w:t>
      </w:r>
      <w:r w:rsidRPr="004D13D9">
        <w:rPr>
          <w:rFonts w:ascii="TH SarabunPSK" w:hAnsi="TH SarabunPSK" w:cs="TH SarabunPSK"/>
          <w:sz w:val="32"/>
          <w:szCs w:val="32"/>
        </w:rPr>
        <w:t xml:space="preserve">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4D13D9" w:rsidRDefault="00187991" w:rsidP="00E518D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E518DD" w:rsidRPr="004D1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แต่งตั้งประธานกรรมการและกรรมการอื่นในคณะกรรมการการไฟฟ้าส่วนภูมิภาค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ประธานกรรมการและกรรมการอื่นในคณะกรรมการการไฟฟ้าส่วนภูมิภาค แทนประธานกรรมการและกรรมการอื่น</w:t>
      </w:r>
      <w:r>
        <w:rPr>
          <w:rFonts w:ascii="TH SarabunPSK" w:hAnsi="TH SarabunPSK" w:cs="TH SarabunPSK" w:hint="cs"/>
          <w:sz w:val="32"/>
          <w:szCs w:val="32"/>
          <w:cs/>
        </w:rPr>
        <w:t>ที่ครบวาระการดำรงตำแหน่ง 3 ปี เมื่อ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วันที่ 20 กรกฎาคม 2560 จำนวน 10 คน ดังนี้ 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นายชยพล ธิติศักดิ์ ประธานกรรมการ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/>
          <w:sz w:val="32"/>
          <w:szCs w:val="32"/>
        </w:rPr>
        <w:t xml:space="preserve"> </w:t>
      </w:r>
      <w:r w:rsidRPr="004D13D9">
        <w:rPr>
          <w:rFonts w:ascii="TH SarabunPSK" w:hAnsi="TH SarabunPSK" w:cs="TH SarabunPSK"/>
          <w:sz w:val="32"/>
          <w:szCs w:val="32"/>
        </w:rPr>
        <w:tab/>
      </w:r>
      <w:r w:rsidRPr="004D13D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นายยอดพจน์ วงศ์รักมิตร กรรมการอื่น (บุคคลในบัญชีรายชื่อกรรมการรัฐวิสาหกิจตามประกาศกระทรวงการคลัง)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นายดนุชา พิชยนันท์ กรรมการอื่น (บุคคลในบัญชีรายชื่อกรรมการรัฐวิสาหกิจตามประกาศกระทรวงการคลัง)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นายนพรัตน์ เมธาวีกุลชัย กรรมการอื่น (บุคคลในบัญชีรายชื่อกรรมการรัฐวิสาหกิจตามประกาศกระทรวงการคลัง)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นายยงยุทธ โกเมศ กรรมการอื่น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นายศักดิ์ เสกขุนทด กรรมการอื่น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7. นางสาวพรรณิภา อภิชาตบุตร กรรมการอื่น (บุคคลในบัญชีรายชื่อกรรมการรัฐวิสาหกิจตามประกาศกระทรวงการคลัง)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8. เรืออากาศโท กมลนัย ชัยเฉนียน กรรมการอื่น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9. นายนิกร สุศิริวัฒนนนท์ กรรมการอื่น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นายพนิต ธีรภาพวงศ์ กรรมการอื่น (ผู้แทนกระทรวงการคลัง) 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D1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</w:r>
      <w:r w:rsidRPr="004D13D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8 สิงหาคม 2560 เป็นต้นไป </w:t>
      </w:r>
    </w:p>
    <w:p w:rsidR="00E518DD" w:rsidRPr="004D13D9" w:rsidRDefault="00187991" w:rsidP="00187991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E518DD" w:rsidRPr="004D13D9" w:rsidRDefault="00E518DD" w:rsidP="00E518D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518DD" w:rsidRPr="00C65FFF" w:rsidRDefault="00E518DD" w:rsidP="00A957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518DD" w:rsidRPr="00C65FFF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B9" w:rsidRDefault="00EB60B9">
      <w:r>
        <w:separator/>
      </w:r>
    </w:p>
  </w:endnote>
  <w:endnote w:type="continuationSeparator" w:id="0">
    <w:p w:rsidR="00EB60B9" w:rsidRDefault="00EB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B9" w:rsidRDefault="00EB60B9">
      <w:r>
        <w:separator/>
      </w:r>
    </w:p>
  </w:footnote>
  <w:footnote w:type="continuationSeparator" w:id="0">
    <w:p w:rsidR="00EB60B9" w:rsidRDefault="00EB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4700F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4700F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B418C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EB60B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33F"/>
    <w:rsid w:val="00023AA7"/>
    <w:rsid w:val="00024779"/>
    <w:rsid w:val="00024992"/>
    <w:rsid w:val="00026D2C"/>
    <w:rsid w:val="000321C6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237A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20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97F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595"/>
    <w:rsid w:val="00180E93"/>
    <w:rsid w:val="00183CD4"/>
    <w:rsid w:val="00183DB5"/>
    <w:rsid w:val="001840D0"/>
    <w:rsid w:val="001842A2"/>
    <w:rsid w:val="0018498A"/>
    <w:rsid w:val="00186B97"/>
    <w:rsid w:val="00187991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0C51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23F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6B86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1AD"/>
    <w:rsid w:val="0046647F"/>
    <w:rsid w:val="0046654B"/>
    <w:rsid w:val="004669CD"/>
    <w:rsid w:val="00466C63"/>
    <w:rsid w:val="004678D8"/>
    <w:rsid w:val="00467D7A"/>
    <w:rsid w:val="004700F5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6BDA"/>
    <w:rsid w:val="004A7299"/>
    <w:rsid w:val="004B11E5"/>
    <w:rsid w:val="004B1698"/>
    <w:rsid w:val="004B24C3"/>
    <w:rsid w:val="004B3031"/>
    <w:rsid w:val="004B3DB8"/>
    <w:rsid w:val="004B418C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580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293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2FE0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D2E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7EE3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00B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A4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03B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7C2"/>
    <w:rsid w:val="00A958C8"/>
    <w:rsid w:val="00A9694C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3E77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4C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495D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16E"/>
    <w:rsid w:val="00BC6409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FDA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340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6D3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300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8DD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0B9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0FE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E76A7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D293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D293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0F09-2025-4FCE-853E-615C646A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8016</Words>
  <Characters>45692</Characters>
  <Application>Microsoft Office Word</Application>
  <DocSecurity>0</DocSecurity>
  <Lines>380</Lines>
  <Paragraphs>107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2017-08-08T08:23:00Z</cp:lastPrinted>
  <dcterms:created xsi:type="dcterms:W3CDTF">2017-08-11T02:08:00Z</dcterms:created>
  <dcterms:modified xsi:type="dcterms:W3CDTF">2017-08-11T02:08:00Z</dcterms:modified>
</cp:coreProperties>
</file>