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14" w:rsidRPr="0047282C" w:rsidRDefault="003802AD" w:rsidP="00DA02F6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-461010</wp:posOffset>
                </wp:positionV>
                <wp:extent cx="247650" cy="33782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7C6" w:rsidRDefault="00CC27C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.3pt;margin-top:-36.3pt;width:19.5pt;height:26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" stroked="f">
                <v:textbox style="mso-fit-shape-to-text:t">
                  <w:txbxContent>
                    <w:p w:rsidR="00CC27C6" w:rsidRDefault="00CC27C6"/>
                  </w:txbxContent>
                </v:textbox>
              </v:shape>
            </w:pict>
          </mc:Fallback>
        </mc:AlternateContent>
      </w:r>
      <w:r w:rsidR="00A51714" w:rsidRPr="0047282C">
        <w:rPr>
          <w:rFonts w:ascii="TH SarabunPSK" w:hAnsi="TH SarabunPSK" w:cs="TH SarabunPSK"/>
          <w:sz w:val="32"/>
          <w:szCs w:val="32"/>
        </w:rPr>
        <w:t>http://www.thaigov.go.th</w:t>
      </w:r>
    </w:p>
    <w:p w:rsidR="00A51714" w:rsidRPr="0047282C" w:rsidRDefault="00A51714" w:rsidP="00DA02F6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1E4C" w:rsidRPr="00DE0528" w:rsidRDefault="00A51714" w:rsidP="00DA02F6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47282C">
        <w:rPr>
          <w:rFonts w:ascii="TH SarabunPSK" w:hAnsi="TH SarabunPSK" w:cs="TH SarabunPSK"/>
          <w:sz w:val="32"/>
          <w:szCs w:val="32"/>
        </w:rPr>
        <w:tab/>
      </w:r>
      <w:r w:rsidRPr="0047282C">
        <w:rPr>
          <w:rFonts w:ascii="TH SarabunPSK" w:hAnsi="TH SarabunPSK" w:cs="TH SarabunPSK"/>
          <w:sz w:val="32"/>
          <w:szCs w:val="32"/>
        </w:rPr>
        <w:tab/>
      </w:r>
      <w:r w:rsidR="006F17AB">
        <w:rPr>
          <w:rFonts w:ascii="TH SarabunPSK" w:hAnsi="TH SarabunPSK" w:cs="TH SarabunPSK"/>
          <w:sz w:val="32"/>
          <w:szCs w:val="32"/>
          <w:cs/>
          <w:lang w:bidi="th-TH"/>
        </w:rPr>
        <w:t>วันนี้ (</w:t>
      </w:r>
      <w:r w:rsidR="00DC1E4C">
        <w:rPr>
          <w:rFonts w:ascii="TH SarabunPSK" w:hAnsi="TH SarabunPSK" w:cs="TH SarabunPSK"/>
          <w:sz w:val="32"/>
          <w:szCs w:val="32"/>
          <w:lang w:bidi="th-TH"/>
        </w:rPr>
        <w:t>7</w:t>
      </w:r>
      <w:r w:rsidR="00DC1E4C" w:rsidRPr="00DE052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DC1E4C">
        <w:rPr>
          <w:rFonts w:ascii="TH SarabunPSK" w:hAnsi="TH SarabunPSK" w:cs="TH SarabunPSK" w:hint="cs"/>
          <w:sz w:val="32"/>
          <w:szCs w:val="32"/>
          <w:cs/>
          <w:lang w:bidi="th-TH"/>
        </w:rPr>
        <w:t>มิถุนายน</w:t>
      </w:r>
      <w:r w:rsidR="00DC1E4C" w:rsidRPr="00DE0528">
        <w:rPr>
          <w:rFonts w:ascii="TH SarabunPSK" w:hAnsi="TH SarabunPSK" w:cs="TH SarabunPSK"/>
          <w:sz w:val="32"/>
          <w:szCs w:val="32"/>
          <w:cs/>
          <w:lang w:bidi="th-TH"/>
        </w:rPr>
        <w:t xml:space="preserve">  2559</w:t>
      </w:r>
      <w:r w:rsidR="00DC1E4C" w:rsidRPr="00DE0528">
        <w:rPr>
          <w:rFonts w:ascii="TH SarabunPSK" w:hAnsi="TH SarabunPSK" w:cs="TH SarabunPSK"/>
          <w:sz w:val="32"/>
          <w:szCs w:val="32"/>
        </w:rPr>
        <w:t xml:space="preserve">) </w:t>
      </w:r>
      <w:r w:rsidR="00DC1E4C" w:rsidRPr="00DE0528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="00DC1E4C">
        <w:rPr>
          <w:rFonts w:ascii="TH SarabunPSK" w:hAnsi="TH SarabunPSK" w:cs="TH SarabunPSK"/>
          <w:sz w:val="32"/>
          <w:szCs w:val="32"/>
          <w:lang w:bidi="th-TH"/>
        </w:rPr>
        <w:t>10</w:t>
      </w:r>
      <w:r w:rsidR="00DC1E4C" w:rsidRPr="00DE0528">
        <w:rPr>
          <w:rFonts w:ascii="TH SarabunPSK" w:hAnsi="TH SarabunPSK" w:cs="TH SarabunPSK"/>
          <w:sz w:val="32"/>
          <w:szCs w:val="32"/>
        </w:rPr>
        <w:t xml:space="preserve">.00 </w:t>
      </w:r>
      <w:r w:rsidR="00DC1E4C" w:rsidRPr="00DE0528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="00DC1E4C" w:rsidRPr="00DE0528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DC1E4C" w:rsidRPr="00DE0528">
        <w:rPr>
          <w:rFonts w:ascii="TH SarabunPSK" w:hAnsi="TH SarabunPSK" w:cs="TH SarabunPSK"/>
          <w:sz w:val="32"/>
          <w:szCs w:val="32"/>
        </w:rPr>
        <w:t xml:space="preserve"> </w:t>
      </w:r>
      <w:r w:rsidR="00DC1E4C" w:rsidRPr="00DE052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="00DC1E4C" w:rsidRPr="00DE052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="00DC1E4C" w:rsidRPr="00DE052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="00DC1E4C" w:rsidRPr="00DE0528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="00DC1E4C" w:rsidRPr="00DE0528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DC1E4C" w:rsidRPr="00DE0528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 w:rsidR="00DC1E4C" w:rsidRPr="00DE0528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DC1E4C" w:rsidRPr="00DE0528" w:rsidRDefault="00DC1E4C" w:rsidP="00DA02F6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DE052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DA02F6" w:rsidRDefault="00DC1E4C" w:rsidP="00DA02F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E0528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DE0528">
        <w:rPr>
          <w:rFonts w:ascii="TH SarabunPSK" w:hAnsi="TH SarabunPSK" w:cs="TH SarabunPSK"/>
          <w:sz w:val="32"/>
          <w:szCs w:val="32"/>
          <w:rtl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D7C7E">
        <w:rPr>
          <w:rFonts w:ascii="TH SarabunPSK" w:hAnsi="TH SarabunPSK" w:cs="TH SarabunPSK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="00DA02F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พลตรี สรรเสริญ แก้วกำเนิด โฆษกประจำสำนักนายกรัฐมนตรี </w:t>
      </w:r>
    </w:p>
    <w:p w:rsidR="00DC1E4C" w:rsidRPr="00DE0528" w:rsidRDefault="00A3442A" w:rsidP="00DA02F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ได้</w:t>
      </w:r>
      <w:r w:rsidR="00DC1E4C" w:rsidRPr="00DE0528">
        <w:rPr>
          <w:rFonts w:ascii="TH SarabunPSK" w:hAnsi="TH SarabunPSK" w:cs="TH SarabunPSK"/>
          <w:sz w:val="32"/>
          <w:szCs w:val="32"/>
          <w:cs/>
          <w:lang w:bidi="th-TH"/>
        </w:rPr>
        <w:t xml:space="preserve">แถลงผลการประชุมคณะรัฐมนตรี </w:t>
      </w:r>
      <w:r w:rsidR="00DC1E4C" w:rsidRPr="00DE0528">
        <w:rPr>
          <w:rFonts w:ascii="TH SarabunPSK" w:hAnsi="TH SarabunPSK" w:cs="TH SarabunPSK"/>
          <w:sz w:val="32"/>
          <w:szCs w:val="32"/>
        </w:rPr>
        <w:t xml:space="preserve">  </w:t>
      </w:r>
      <w:r w:rsidR="00DC1E4C" w:rsidRPr="00DE0528">
        <w:rPr>
          <w:rFonts w:ascii="TH SarabunPSK" w:hAnsi="TH SarabunPSK" w:cs="TH SarabunPSK"/>
          <w:sz w:val="32"/>
          <w:szCs w:val="32"/>
          <w:cs/>
          <w:lang w:bidi="th-TH"/>
        </w:rPr>
        <w:t>ซึ่งสรุปสาระสำคัญดังนี้</w:t>
      </w:r>
    </w:p>
    <w:p w:rsidR="00A51714" w:rsidRPr="00A82A33" w:rsidRDefault="00A51714" w:rsidP="00DA02F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A51714" w:rsidRPr="0047282C" w:rsidTr="00CD0786">
        <w:tc>
          <w:tcPr>
            <w:tcW w:w="9820" w:type="dxa"/>
          </w:tcPr>
          <w:p w:rsidR="00A51714" w:rsidRPr="0047282C" w:rsidRDefault="00A51714" w:rsidP="00DA02F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4116A" w:rsidRDefault="000D0E65" w:rsidP="00DA02F6">
      <w:pPr>
        <w:spacing w:before="100" w:beforeAutospacing="1" w:line="340" w:lineRule="exact"/>
        <w:ind w:left="-794" w:firstLine="6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11648" w:rsidRPr="0024116A" w:rsidRDefault="0024116A" w:rsidP="00DA02F6">
      <w:pPr>
        <w:spacing w:before="100" w:beforeAutospacing="1" w:line="340" w:lineRule="exact"/>
        <w:ind w:left="-794" w:firstLine="6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4264" w:rsidRPr="00273E28">
        <w:rPr>
          <w:rFonts w:ascii="TH SarabunPSK" w:hAnsi="TH SarabunPSK" w:cs="TH SarabunPSK"/>
          <w:sz w:val="32"/>
          <w:szCs w:val="32"/>
          <w:cs/>
        </w:rPr>
        <w:t>1</w:t>
      </w:r>
      <w:r w:rsidR="000D0E65">
        <w:rPr>
          <w:rFonts w:ascii="TH SarabunPSK" w:hAnsi="TH SarabunPSK" w:cs="TH SarabunPSK" w:hint="cs"/>
          <w:sz w:val="32"/>
          <w:szCs w:val="32"/>
          <w:cs/>
        </w:rPr>
        <w:t>.</w:t>
      </w:r>
      <w:r w:rsidR="003C4264" w:rsidRPr="00273E2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C426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D2F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264" w:rsidRPr="00273E28">
        <w:rPr>
          <w:rFonts w:ascii="TH SarabunPSK" w:hAnsi="TH SarabunPSK" w:cs="TH SarabunPSK"/>
          <w:sz w:val="32"/>
          <w:szCs w:val="32"/>
          <w:cs/>
        </w:rPr>
        <w:t>เรื่อง</w:t>
      </w:r>
      <w:r w:rsidR="00FF4063">
        <w:rPr>
          <w:rFonts w:ascii="TH SarabunPSK" w:hAnsi="TH SarabunPSK" w:cs="TH SarabunPSK" w:hint="cs"/>
          <w:sz w:val="32"/>
          <w:szCs w:val="32"/>
          <w:cs/>
        </w:rPr>
        <w:tab/>
      </w:r>
      <w:r w:rsidR="00FF4063" w:rsidRPr="00FF4063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ร่างพระราชบัญญัติปิโตรเลียม (ฉบับที่ ..) พ.ศ. .... และร่างพระราชบัญญัติภาษีเงินได้</w:t>
      </w:r>
      <w:r w:rsidR="00FF4063">
        <w:rPr>
          <w:rFonts w:ascii="TH SarabunPSK" w:hAnsi="TH SarabunPSK" w:cs="TH SarabunPSK" w:hint="cs"/>
          <w:sz w:val="32"/>
          <w:szCs w:val="32"/>
          <w:cs/>
        </w:rPr>
        <w:tab/>
      </w:r>
      <w:r w:rsidR="00FF4063">
        <w:rPr>
          <w:rFonts w:ascii="TH SarabunPSK" w:hAnsi="TH SarabunPSK" w:cs="TH SarabunPSK" w:hint="cs"/>
          <w:sz w:val="32"/>
          <w:szCs w:val="32"/>
          <w:cs/>
        </w:rPr>
        <w:tab/>
      </w:r>
      <w:r w:rsidR="00FF4063">
        <w:rPr>
          <w:rFonts w:ascii="TH SarabunPSK" w:hAnsi="TH SarabunPSK" w:cs="TH SarabunPSK" w:hint="cs"/>
          <w:sz w:val="32"/>
          <w:szCs w:val="32"/>
          <w:cs/>
        </w:rPr>
        <w:tab/>
      </w:r>
      <w:r w:rsidR="00FF4063">
        <w:rPr>
          <w:rFonts w:ascii="TH SarabunPSK" w:hAnsi="TH SarabunPSK" w:cs="TH SarabunPSK" w:hint="cs"/>
          <w:sz w:val="32"/>
          <w:szCs w:val="32"/>
          <w:cs/>
        </w:rPr>
        <w:tab/>
      </w:r>
      <w:r w:rsidR="00FF4063">
        <w:rPr>
          <w:rFonts w:ascii="TH SarabunPSK" w:hAnsi="TH SarabunPSK" w:cs="TH SarabunPSK" w:hint="cs"/>
          <w:sz w:val="32"/>
          <w:szCs w:val="32"/>
          <w:cs/>
        </w:rPr>
        <w:tab/>
      </w:r>
      <w:r w:rsidR="00FF4063">
        <w:rPr>
          <w:rFonts w:ascii="TH SarabunPSK" w:hAnsi="TH SarabunPSK" w:cs="TH SarabunPSK" w:hint="cs"/>
          <w:sz w:val="32"/>
          <w:szCs w:val="32"/>
          <w:cs/>
        </w:rPr>
        <w:tab/>
      </w:r>
      <w:r w:rsidR="00FF4063" w:rsidRPr="00FF4063">
        <w:rPr>
          <w:rFonts w:ascii="TH SarabunPSK" w:hAnsi="TH SarabunPSK" w:cs="TH SarabunPSK" w:hint="cs"/>
          <w:sz w:val="32"/>
          <w:szCs w:val="32"/>
          <w:cs/>
        </w:rPr>
        <w:t>ปิโตรเลียม (ฉบับที่ ..) พ.ศ. .... รวม 2 ฉบับ</w:t>
      </w:r>
    </w:p>
    <w:p w:rsidR="00911648" w:rsidRPr="00911648" w:rsidRDefault="00911648" w:rsidP="00D85089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3C4264" w:rsidRPr="00273E28">
        <w:rPr>
          <w:rFonts w:ascii="TH SarabunPSK" w:hAnsi="TH SarabunPSK" w:cs="TH SarabunPSK"/>
          <w:sz w:val="32"/>
          <w:szCs w:val="32"/>
          <w:cs/>
        </w:rPr>
        <w:t>2</w:t>
      </w:r>
      <w:r w:rsidR="000D0E65">
        <w:rPr>
          <w:rFonts w:ascii="TH SarabunPSK" w:hAnsi="TH SarabunPSK" w:cs="TH SarabunPSK" w:hint="cs"/>
          <w:sz w:val="32"/>
          <w:szCs w:val="32"/>
          <w:cs/>
        </w:rPr>
        <w:t>.</w:t>
      </w:r>
      <w:r w:rsidR="003C4264" w:rsidRPr="00273E2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D2F9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C4264" w:rsidRPr="00273E28">
        <w:rPr>
          <w:rFonts w:ascii="TH SarabunPSK" w:hAnsi="TH SarabunPSK" w:cs="TH SarabunPSK"/>
          <w:sz w:val="32"/>
          <w:szCs w:val="32"/>
          <w:cs/>
        </w:rPr>
        <w:t>เรื่อง</w:t>
      </w:r>
      <w:r w:rsidR="00FF4063">
        <w:rPr>
          <w:rFonts w:ascii="TH SarabunPSK" w:hAnsi="TH SarabunPSK" w:cs="TH SarabunPSK" w:hint="cs"/>
          <w:sz w:val="32"/>
          <w:szCs w:val="32"/>
          <w:cs/>
        </w:rPr>
        <w:tab/>
      </w:r>
      <w:r w:rsidRPr="00911648">
        <w:rPr>
          <w:rFonts w:ascii="TH SarabunPSK" w:hAnsi="TH SarabunPSK" w:cs="TH SarabunPSK"/>
          <w:sz w:val="32"/>
          <w:szCs w:val="32"/>
          <w:cs/>
        </w:rPr>
        <w:t>ร่าง</w:t>
      </w:r>
      <w:r w:rsidR="00FF4063" w:rsidRPr="00FF4063">
        <w:rPr>
          <w:rFonts w:ascii="TH SarabunPSK" w:hAnsi="TH SarabunPSK" w:cs="TH SarabunPSK" w:hint="cs"/>
          <w:sz w:val="32"/>
          <w:szCs w:val="32"/>
          <w:cs/>
        </w:rPr>
        <w:t>กฎกระทรวงกำหนดอัตราค่าธรรมเนียมออกตามความในพระราชบัญญัติมาตรา</w:t>
      </w:r>
      <w:r w:rsidR="00D85089">
        <w:rPr>
          <w:rFonts w:ascii="TH SarabunPSK" w:hAnsi="TH SarabunPSK" w:cs="TH SarabunPSK"/>
          <w:sz w:val="32"/>
          <w:szCs w:val="32"/>
          <w:cs/>
        </w:rPr>
        <w:br/>
      </w:r>
      <w:r w:rsidR="00D85089">
        <w:rPr>
          <w:rFonts w:ascii="TH SarabunPSK" w:hAnsi="TH SarabunPSK" w:cs="TH SarabunPSK" w:hint="cs"/>
          <w:sz w:val="32"/>
          <w:szCs w:val="32"/>
          <w:cs/>
        </w:rPr>
        <w:tab/>
      </w:r>
      <w:r w:rsidR="00D85089">
        <w:rPr>
          <w:rFonts w:ascii="TH SarabunPSK" w:hAnsi="TH SarabunPSK" w:cs="TH SarabunPSK" w:hint="cs"/>
          <w:sz w:val="32"/>
          <w:szCs w:val="32"/>
          <w:cs/>
        </w:rPr>
        <w:tab/>
      </w:r>
      <w:r w:rsidR="00D85089">
        <w:rPr>
          <w:rFonts w:ascii="TH SarabunPSK" w:hAnsi="TH SarabunPSK" w:cs="TH SarabunPSK" w:hint="cs"/>
          <w:sz w:val="32"/>
          <w:szCs w:val="32"/>
          <w:cs/>
        </w:rPr>
        <w:tab/>
      </w:r>
      <w:r w:rsidR="00FF4063" w:rsidRPr="00FF4063">
        <w:rPr>
          <w:rFonts w:ascii="TH SarabunPSK" w:hAnsi="TH SarabunPSK" w:cs="TH SarabunPSK" w:hint="cs"/>
          <w:sz w:val="32"/>
          <w:szCs w:val="32"/>
          <w:cs/>
        </w:rPr>
        <w:t>ชั่งตวงวัด พ.ศ. 2552 พ.ศ. ....</w:t>
      </w:r>
    </w:p>
    <w:p w:rsidR="003C4264" w:rsidRDefault="00AC58ED" w:rsidP="00DA02F6">
      <w:pPr>
        <w:spacing w:before="720" w:line="340" w:lineRule="exact"/>
        <w:ind w:left="-794" w:firstLine="680"/>
        <w:contextualSpacing/>
        <w:outlineLvl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Arial" w:hAnsi="TH SarabunPSK" w:cs="TH SarabunPSK" w:hint="cs"/>
          <w:color w:val="000000"/>
          <w:sz w:val="32"/>
          <w:szCs w:val="32"/>
          <w:cs/>
        </w:rPr>
        <w:tab/>
      </w:r>
      <w:r w:rsidR="003C4264" w:rsidRPr="00273E28">
        <w:rPr>
          <w:rFonts w:ascii="TH SarabunPSK" w:hAnsi="TH SarabunPSK" w:cs="TH SarabunPSK" w:hint="cs"/>
          <w:sz w:val="32"/>
          <w:szCs w:val="32"/>
          <w:cs/>
        </w:rPr>
        <w:t>3</w:t>
      </w:r>
      <w:r w:rsidR="000D0E65">
        <w:rPr>
          <w:rFonts w:ascii="TH SarabunPSK" w:hAnsi="TH SarabunPSK" w:cs="TH SarabunPSK" w:hint="cs"/>
          <w:sz w:val="32"/>
          <w:szCs w:val="32"/>
          <w:cs/>
        </w:rPr>
        <w:t>.</w:t>
      </w:r>
      <w:r w:rsidR="003C4264" w:rsidRPr="00273E2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426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C4264" w:rsidRPr="00273E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2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264" w:rsidRPr="00273E28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FF4063">
        <w:rPr>
          <w:rFonts w:ascii="TH SarabunPSK" w:hAnsi="TH SarabunPSK" w:cs="TH SarabunPSK" w:hint="cs"/>
          <w:sz w:val="32"/>
          <w:szCs w:val="32"/>
          <w:cs/>
        </w:rPr>
        <w:tab/>
      </w:r>
      <w:r w:rsidRPr="00AC58ED">
        <w:rPr>
          <w:rFonts w:ascii="TH SarabunPSK" w:hAnsi="TH SarabunPSK" w:cs="TH SarabunPSK"/>
          <w:sz w:val="32"/>
          <w:szCs w:val="32"/>
          <w:cs/>
        </w:rPr>
        <w:t>ร่าง</w:t>
      </w:r>
      <w:r w:rsidR="00FF4063" w:rsidRPr="00FF4063">
        <w:rPr>
          <w:rFonts w:ascii="TH SarabunPSK" w:hAnsi="TH SarabunPSK" w:cs="TH SarabunPSK"/>
          <w:sz w:val="32"/>
          <w:szCs w:val="32"/>
          <w:cs/>
        </w:rPr>
        <w:t>กฎกระทรวงกำหนดหลักเกณฑ์ วิธีการ และเงื่อนไขในการขออนุญาตและออก</w:t>
      </w:r>
      <w:r w:rsidR="00FF4063">
        <w:rPr>
          <w:rFonts w:ascii="TH SarabunPSK" w:hAnsi="TH SarabunPSK" w:cs="TH SarabunPSK" w:hint="cs"/>
          <w:sz w:val="32"/>
          <w:szCs w:val="32"/>
          <w:cs/>
        </w:rPr>
        <w:tab/>
      </w:r>
      <w:r w:rsidR="00FF4063">
        <w:rPr>
          <w:rFonts w:ascii="TH SarabunPSK" w:hAnsi="TH SarabunPSK" w:cs="TH SarabunPSK" w:hint="cs"/>
          <w:sz w:val="32"/>
          <w:szCs w:val="32"/>
          <w:cs/>
        </w:rPr>
        <w:tab/>
      </w:r>
      <w:r w:rsidR="00FF4063">
        <w:rPr>
          <w:rFonts w:ascii="TH SarabunPSK" w:hAnsi="TH SarabunPSK" w:cs="TH SarabunPSK" w:hint="cs"/>
          <w:sz w:val="32"/>
          <w:szCs w:val="32"/>
          <w:cs/>
        </w:rPr>
        <w:tab/>
      </w:r>
      <w:r w:rsidR="00FF4063">
        <w:rPr>
          <w:rFonts w:ascii="TH SarabunPSK" w:hAnsi="TH SarabunPSK" w:cs="TH SarabunPSK" w:hint="cs"/>
          <w:sz w:val="32"/>
          <w:szCs w:val="32"/>
          <w:cs/>
        </w:rPr>
        <w:tab/>
      </w:r>
      <w:r w:rsidR="00FF4063">
        <w:rPr>
          <w:rFonts w:ascii="TH SarabunPSK" w:hAnsi="TH SarabunPSK" w:cs="TH SarabunPSK" w:hint="cs"/>
          <w:sz w:val="32"/>
          <w:szCs w:val="32"/>
          <w:cs/>
        </w:rPr>
        <w:tab/>
      </w:r>
      <w:r w:rsidR="00FF4063">
        <w:rPr>
          <w:rFonts w:ascii="TH SarabunPSK" w:hAnsi="TH SarabunPSK" w:cs="TH SarabunPSK" w:hint="cs"/>
          <w:sz w:val="32"/>
          <w:szCs w:val="32"/>
          <w:cs/>
        </w:rPr>
        <w:tab/>
      </w:r>
      <w:r w:rsidR="00FF4063" w:rsidRPr="00FF4063">
        <w:rPr>
          <w:rFonts w:ascii="TH SarabunPSK" w:hAnsi="TH SarabunPSK" w:cs="TH SarabunPSK"/>
          <w:sz w:val="32"/>
          <w:szCs w:val="32"/>
          <w:cs/>
        </w:rPr>
        <w:t>ใบอนุญาตเป็นผู้ตรวจสอบและให้คำรับรองเครื่องชั่งตวงวัดที่ตนผลิตหรือซ่อม พ.ศ. ....</w:t>
      </w:r>
    </w:p>
    <w:p w:rsidR="003C4264" w:rsidRPr="00E3716B" w:rsidRDefault="000D0E65" w:rsidP="00DA02F6">
      <w:pPr>
        <w:spacing w:before="720" w:line="340" w:lineRule="exact"/>
        <w:ind w:left="-794" w:firstLine="680"/>
        <w:contextualSpacing/>
        <w:outlineLvl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4264" w:rsidRPr="00273E28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C4264" w:rsidRPr="00273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4264" w:rsidRPr="00273E2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42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264" w:rsidRPr="00273E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26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4264" w:rsidRPr="00273E28">
        <w:rPr>
          <w:rFonts w:ascii="TH SarabunPSK" w:hAnsi="TH SarabunPSK" w:cs="TH SarabunPSK"/>
          <w:sz w:val="32"/>
          <w:szCs w:val="32"/>
          <w:cs/>
        </w:rPr>
        <w:t>เรื่อง</w:t>
      </w:r>
      <w:r w:rsidR="00E3716B">
        <w:rPr>
          <w:rFonts w:ascii="TH SarabunPSK" w:hAnsi="TH SarabunPSK" w:cs="TH SarabunPSK" w:hint="cs"/>
          <w:sz w:val="32"/>
          <w:szCs w:val="32"/>
          <w:cs/>
        </w:rPr>
        <w:tab/>
      </w:r>
      <w:r w:rsidR="00AC58ED" w:rsidRPr="00AC58ED">
        <w:rPr>
          <w:rFonts w:ascii="TH SarabunPSK" w:hAnsi="TH SarabunPSK" w:cs="TH SarabunPSK"/>
          <w:sz w:val="32"/>
          <w:szCs w:val="32"/>
          <w:cs/>
        </w:rPr>
        <w:t>ร่าง</w:t>
      </w:r>
      <w:r w:rsidR="00E3716B" w:rsidRPr="00E3716B">
        <w:rPr>
          <w:rFonts w:ascii="TH SarabunPSK" w:hAnsi="TH SarabunPSK" w:cs="TH SarabunPSK" w:hint="cs"/>
          <w:sz w:val="32"/>
          <w:szCs w:val="32"/>
          <w:cs/>
        </w:rPr>
        <w:t>กฎกระทรวงแบ่งส่วนราชการในสังกัดกระทรวงแรงงาน รวม 5 ฉบับ</w:t>
      </w:r>
    </w:p>
    <w:p w:rsidR="00E51130" w:rsidRDefault="000D0E65" w:rsidP="00DA02F6">
      <w:pPr>
        <w:spacing w:before="720" w:line="340" w:lineRule="exact"/>
        <w:ind w:left="-794" w:firstLine="680"/>
        <w:contextualSpacing/>
        <w:outlineLvl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3C4264"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3C4264"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CD2F9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</w:t>
      </w:r>
      <w:r w:rsidR="003C4264"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="00AB4E6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E51130" w:rsidRPr="00E51130">
        <w:rPr>
          <w:rFonts w:ascii="TH SarabunPSK" w:hAnsi="TH SarabunPSK" w:cs="TH SarabunPSK" w:hint="cs"/>
          <w:sz w:val="32"/>
          <w:szCs w:val="32"/>
          <w:cs/>
        </w:rPr>
        <w:t>การขอขยายระยะเวลาการบังคับใช้ประกาศกระทรวงทรัพยากรธรรมชาติและ</w:t>
      </w:r>
      <w:r w:rsidR="00E51130" w:rsidRPr="00E51130">
        <w:rPr>
          <w:rFonts w:ascii="TH SarabunPSK" w:hAnsi="TH SarabunPSK" w:cs="TH SarabunPSK" w:hint="cs"/>
          <w:sz w:val="32"/>
          <w:szCs w:val="32"/>
          <w:cs/>
        </w:rPr>
        <w:tab/>
      </w:r>
      <w:r w:rsidR="00E51130" w:rsidRPr="00E51130">
        <w:rPr>
          <w:rFonts w:ascii="TH SarabunPSK" w:hAnsi="TH SarabunPSK" w:cs="TH SarabunPSK" w:hint="cs"/>
          <w:sz w:val="32"/>
          <w:szCs w:val="32"/>
          <w:cs/>
        </w:rPr>
        <w:tab/>
      </w:r>
      <w:r w:rsidR="00E51130" w:rsidRPr="00E51130">
        <w:rPr>
          <w:rFonts w:ascii="TH SarabunPSK" w:hAnsi="TH SarabunPSK" w:cs="TH SarabunPSK" w:hint="cs"/>
          <w:sz w:val="32"/>
          <w:szCs w:val="32"/>
          <w:cs/>
        </w:rPr>
        <w:tab/>
      </w:r>
      <w:r w:rsidR="00E51130" w:rsidRPr="00E51130">
        <w:rPr>
          <w:rFonts w:ascii="TH SarabunPSK" w:hAnsi="TH SarabunPSK" w:cs="TH SarabunPSK" w:hint="cs"/>
          <w:sz w:val="32"/>
          <w:szCs w:val="32"/>
          <w:cs/>
        </w:rPr>
        <w:tab/>
      </w:r>
      <w:r w:rsidR="00E51130" w:rsidRPr="00E51130">
        <w:rPr>
          <w:rFonts w:ascii="TH SarabunPSK" w:hAnsi="TH SarabunPSK" w:cs="TH SarabunPSK" w:hint="cs"/>
          <w:sz w:val="32"/>
          <w:szCs w:val="32"/>
          <w:cs/>
        </w:rPr>
        <w:tab/>
      </w:r>
      <w:r w:rsidR="00E51130" w:rsidRPr="00E51130">
        <w:rPr>
          <w:rFonts w:ascii="TH SarabunPSK" w:hAnsi="TH SarabunPSK" w:cs="TH SarabunPSK" w:hint="cs"/>
          <w:sz w:val="32"/>
          <w:szCs w:val="32"/>
          <w:cs/>
        </w:rPr>
        <w:tab/>
      </w:r>
      <w:r w:rsidR="00E51130">
        <w:rPr>
          <w:rFonts w:ascii="TH SarabunPSK" w:hAnsi="TH SarabunPSK" w:cs="TH SarabunPSK" w:hint="cs"/>
          <w:sz w:val="32"/>
          <w:szCs w:val="32"/>
          <w:cs/>
        </w:rPr>
        <w:tab/>
      </w:r>
      <w:r w:rsidR="00E51130" w:rsidRPr="00E51130">
        <w:rPr>
          <w:rFonts w:ascii="TH SarabunPSK" w:hAnsi="TH SarabunPSK" w:cs="TH SarabunPSK" w:hint="cs"/>
          <w:sz w:val="32"/>
          <w:szCs w:val="32"/>
          <w:cs/>
        </w:rPr>
        <w:t>สิ่งแวดล้อม เรื่อง กำหนดเขตพื้นที่และมาตรการคุ้มครองสิ่งแวดล้อม ในบริเวณพื้นที่</w:t>
      </w:r>
      <w:r w:rsidR="00E51130" w:rsidRPr="00E51130">
        <w:rPr>
          <w:rFonts w:ascii="TH SarabunPSK" w:hAnsi="TH SarabunPSK" w:cs="TH SarabunPSK" w:hint="cs"/>
          <w:sz w:val="32"/>
          <w:szCs w:val="32"/>
          <w:cs/>
        </w:rPr>
        <w:tab/>
      </w:r>
      <w:r w:rsidR="00E51130" w:rsidRPr="00E51130">
        <w:rPr>
          <w:rFonts w:ascii="TH SarabunPSK" w:hAnsi="TH SarabunPSK" w:cs="TH SarabunPSK" w:hint="cs"/>
          <w:sz w:val="32"/>
          <w:szCs w:val="32"/>
          <w:cs/>
        </w:rPr>
        <w:tab/>
      </w:r>
      <w:r w:rsidR="00E51130" w:rsidRPr="00E51130">
        <w:rPr>
          <w:rFonts w:ascii="TH SarabunPSK" w:hAnsi="TH SarabunPSK" w:cs="TH SarabunPSK" w:hint="cs"/>
          <w:sz w:val="32"/>
          <w:szCs w:val="32"/>
          <w:cs/>
        </w:rPr>
        <w:tab/>
      </w:r>
      <w:r w:rsidR="00E51130" w:rsidRPr="00E51130">
        <w:rPr>
          <w:rFonts w:ascii="TH SarabunPSK" w:hAnsi="TH SarabunPSK" w:cs="TH SarabunPSK" w:hint="cs"/>
          <w:sz w:val="32"/>
          <w:szCs w:val="32"/>
          <w:cs/>
        </w:rPr>
        <w:tab/>
      </w:r>
      <w:r w:rsidR="00E51130">
        <w:rPr>
          <w:rFonts w:ascii="TH SarabunPSK" w:hAnsi="TH SarabunPSK" w:cs="TH SarabunPSK" w:hint="cs"/>
          <w:sz w:val="32"/>
          <w:szCs w:val="32"/>
          <w:cs/>
        </w:rPr>
        <w:tab/>
      </w:r>
      <w:r w:rsidR="00E51130">
        <w:rPr>
          <w:rFonts w:ascii="TH SarabunPSK" w:hAnsi="TH SarabunPSK" w:cs="TH SarabunPSK" w:hint="cs"/>
          <w:sz w:val="32"/>
          <w:szCs w:val="32"/>
          <w:cs/>
        </w:rPr>
        <w:tab/>
      </w:r>
      <w:r w:rsidR="00E51130" w:rsidRPr="00E51130">
        <w:rPr>
          <w:rFonts w:ascii="TH SarabunPSK" w:hAnsi="TH SarabunPSK" w:cs="TH SarabunPSK" w:hint="cs"/>
          <w:sz w:val="32"/>
          <w:szCs w:val="32"/>
          <w:cs/>
        </w:rPr>
        <w:t xml:space="preserve">จังหวัดเพชรบุรี จังหวัดประจวบคีรีขันธ์ จังหวัดชลบุรี และจังหวัดภูเก็ต พ.ศ. 2553 </w:t>
      </w:r>
    </w:p>
    <w:p w:rsidR="003C4264" w:rsidRPr="00CD2F96" w:rsidRDefault="00E51130" w:rsidP="00DA02F6">
      <w:pPr>
        <w:spacing w:before="720" w:line="340" w:lineRule="exact"/>
        <w:ind w:left="-794" w:firstLine="680"/>
        <w:contextualSpacing/>
        <w:outlineLvl w:val="1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1130">
        <w:rPr>
          <w:rFonts w:ascii="TH SarabunPSK" w:hAnsi="TH SarabunPSK" w:cs="TH SarabunPSK" w:hint="cs"/>
          <w:sz w:val="32"/>
          <w:szCs w:val="32"/>
          <w:cs/>
        </w:rPr>
        <w:t>รวม 3 ฉบับ ออกไปอีก 2 ปี</w:t>
      </w:r>
    </w:p>
    <w:p w:rsidR="00D85089" w:rsidRDefault="000D0E65" w:rsidP="00DA02F6">
      <w:pPr>
        <w:spacing w:before="720" w:line="340" w:lineRule="exact"/>
        <w:ind w:left="-142"/>
        <w:contextualSpacing/>
        <w:outlineLvl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4264" w:rsidRPr="00790727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C4264" w:rsidRPr="007907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26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D2F9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C4264" w:rsidRPr="00790727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AB4E63">
        <w:rPr>
          <w:rFonts w:ascii="TH SarabunPSK" w:hAnsi="TH SarabunPSK" w:cs="TH SarabunPSK" w:hint="cs"/>
          <w:sz w:val="32"/>
          <w:szCs w:val="32"/>
          <w:cs/>
        </w:rPr>
        <w:tab/>
      </w:r>
      <w:r w:rsidR="00AB4E63" w:rsidRPr="00AB4E63">
        <w:rPr>
          <w:rFonts w:ascii="TH SarabunPSK" w:hAnsi="TH SarabunPSK" w:cs="TH SarabunPSK" w:hint="cs"/>
          <w:sz w:val="32"/>
          <w:szCs w:val="32"/>
          <w:cs/>
        </w:rPr>
        <w:t>การจัดทำแผนปฏิบัติการว่าด้วยโครงการแลกเปลี่ยนทางวัฒนธรรมระหว่างรัฐบาล</w:t>
      </w:r>
    </w:p>
    <w:p w:rsidR="00463685" w:rsidRPr="00311087" w:rsidRDefault="00D85089" w:rsidP="00DA02F6">
      <w:pPr>
        <w:spacing w:before="720" w:line="340" w:lineRule="exact"/>
        <w:ind w:left="-142"/>
        <w:contextualSpacing/>
        <w:outlineLvl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E63" w:rsidRPr="00AB4E63">
        <w:rPr>
          <w:rFonts w:ascii="TH SarabunPSK" w:hAnsi="TH SarabunPSK" w:cs="TH SarabunPSK" w:hint="cs"/>
          <w:sz w:val="32"/>
          <w:szCs w:val="32"/>
          <w:cs/>
        </w:rPr>
        <w:t>แห่งราชอาณาจักรไทยกับรัฐบาลแห่งสาธารณรัฐอินเดีย ระหว่างปี พ.ศ. 2559-2562</w:t>
      </w:r>
    </w:p>
    <w:p w:rsidR="00A51714" w:rsidRDefault="00A51714" w:rsidP="00DA02F6">
      <w:pPr>
        <w:spacing w:before="100" w:beforeAutospacing="1" w:line="340" w:lineRule="exact"/>
        <w:ind w:left="-794" w:firstLine="680"/>
        <w:contextualSpacing/>
        <w:rPr>
          <w:rFonts w:ascii="TH SarabunPSK" w:hAnsi="TH SarabunPSK" w:cs="TH SarabunPSK"/>
          <w:sz w:val="32"/>
          <w:szCs w:val="32"/>
        </w:rPr>
      </w:pPr>
    </w:p>
    <w:p w:rsidR="002A78CD" w:rsidRPr="00311087" w:rsidRDefault="002A78CD" w:rsidP="00DA02F6">
      <w:pPr>
        <w:spacing w:before="100" w:beforeAutospacing="1" w:line="340" w:lineRule="exact"/>
        <w:ind w:left="-794" w:firstLine="680"/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A51714" w:rsidRPr="0047282C" w:rsidTr="00CD0786">
        <w:tc>
          <w:tcPr>
            <w:tcW w:w="9820" w:type="dxa"/>
          </w:tcPr>
          <w:p w:rsidR="00A51714" w:rsidRPr="0047282C" w:rsidRDefault="00A51714" w:rsidP="00DA02F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1825CB" w:rsidRPr="003110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CD2F96" w:rsidRDefault="000D0E65" w:rsidP="00DA02F6">
      <w:pPr>
        <w:spacing w:before="100" w:beforeAutospacing="1" w:line="340" w:lineRule="exact"/>
        <w:ind w:left="-794" w:firstLine="68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</w:p>
    <w:p w:rsidR="001825CB" w:rsidRDefault="00F84F42" w:rsidP="00DA02F6">
      <w:pPr>
        <w:pStyle w:val="13"/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116A">
        <w:rPr>
          <w:rFonts w:ascii="TH SarabunPSK" w:hAnsi="TH SarabunPSK" w:cs="TH SarabunPSK" w:hint="cs"/>
          <w:sz w:val="32"/>
          <w:szCs w:val="32"/>
          <w:cs/>
        </w:rPr>
        <w:t>7.</w:t>
      </w:r>
      <w:r w:rsidR="0024116A">
        <w:rPr>
          <w:rFonts w:ascii="TH SarabunPSK" w:hAnsi="TH SarabunPSK" w:cs="TH SarabunPSK" w:hint="cs"/>
          <w:sz w:val="32"/>
          <w:szCs w:val="32"/>
          <w:cs/>
        </w:rPr>
        <w:tab/>
      </w:r>
      <w:r w:rsidR="00311087" w:rsidRPr="00790727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1825CB">
        <w:rPr>
          <w:rFonts w:ascii="TH SarabunPSK" w:hAnsi="TH SarabunPSK" w:cs="TH SarabunPSK" w:hint="cs"/>
          <w:sz w:val="32"/>
          <w:szCs w:val="32"/>
          <w:cs/>
        </w:rPr>
        <w:tab/>
      </w:r>
      <w:r w:rsidR="001825CB" w:rsidRPr="001825CB">
        <w:rPr>
          <w:rFonts w:ascii="TH SarabunPSK" w:hAnsi="TH SarabunPSK" w:cs="TH SarabunPSK" w:hint="cs"/>
          <w:sz w:val="32"/>
          <w:szCs w:val="32"/>
          <w:cs/>
        </w:rPr>
        <w:t xml:space="preserve">การปรับปรุงความตกลงที่ใช้ก่อตั้งกองทุนร่วมเพื่อสินค้าโภคภัณฑ์ </w:t>
      </w:r>
    </w:p>
    <w:p w:rsidR="00F84F42" w:rsidRPr="001825CB" w:rsidRDefault="001825CB" w:rsidP="00DA02F6">
      <w:pPr>
        <w:pStyle w:val="13"/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825CB">
        <w:rPr>
          <w:rFonts w:ascii="TH SarabunPSK" w:hAnsi="TH SarabunPSK" w:cs="TH SarabunPSK"/>
          <w:sz w:val="32"/>
          <w:szCs w:val="32"/>
        </w:rPr>
        <w:t>(Common Fund for Commodities : CFC)</w:t>
      </w:r>
    </w:p>
    <w:p w:rsidR="00F84F42" w:rsidRPr="001825CB" w:rsidRDefault="00F84F42" w:rsidP="00DA02F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311087">
        <w:rPr>
          <w:rFonts w:ascii="TH SarabunPSK" w:hAnsi="TH SarabunPSK" w:cs="TH SarabunPSK" w:hint="cs"/>
          <w:sz w:val="32"/>
          <w:szCs w:val="32"/>
          <w:cs/>
        </w:rPr>
        <w:t>8.</w:t>
      </w:r>
      <w:r w:rsidR="0024116A">
        <w:rPr>
          <w:rFonts w:ascii="TH SarabunPSK" w:hAnsi="TH SarabunPSK" w:cs="TH SarabunPSK" w:hint="cs"/>
          <w:sz w:val="32"/>
          <w:szCs w:val="32"/>
          <w:cs/>
        </w:rPr>
        <w:tab/>
      </w:r>
      <w:r w:rsidR="0024116A">
        <w:rPr>
          <w:rFonts w:ascii="TH SarabunPSK" w:hAnsi="TH SarabunPSK" w:cs="TH SarabunPSK"/>
          <w:sz w:val="32"/>
          <w:szCs w:val="32"/>
          <w:cs/>
        </w:rPr>
        <w:t>เรื่อง</w:t>
      </w:r>
      <w:r w:rsidR="001825CB">
        <w:rPr>
          <w:rFonts w:ascii="TH SarabunPSK" w:hAnsi="TH SarabunPSK" w:cs="TH SarabunPSK" w:hint="cs"/>
          <w:sz w:val="32"/>
          <w:szCs w:val="32"/>
          <w:cs/>
        </w:rPr>
        <w:tab/>
      </w:r>
      <w:r w:rsidR="001825CB" w:rsidRPr="001825CB">
        <w:rPr>
          <w:rFonts w:ascii="TH SarabunPSK" w:hAnsi="TH SarabunPSK" w:cs="TH SarabunPSK" w:hint="cs"/>
          <w:sz w:val="32"/>
          <w:szCs w:val="32"/>
          <w:cs/>
        </w:rPr>
        <w:t xml:space="preserve">รายงานผลการเจรจาการบินระหว่างไทย </w:t>
      </w:r>
      <w:r w:rsidR="001825CB" w:rsidRPr="001825CB">
        <w:rPr>
          <w:rFonts w:ascii="TH SarabunPSK" w:hAnsi="TH SarabunPSK" w:cs="TH SarabunPSK"/>
          <w:sz w:val="32"/>
          <w:szCs w:val="32"/>
          <w:cs/>
        </w:rPr>
        <w:t>–</w:t>
      </w:r>
      <w:r w:rsidR="001825CB" w:rsidRPr="001825CB">
        <w:rPr>
          <w:rFonts w:ascii="TH SarabunPSK" w:hAnsi="TH SarabunPSK" w:cs="TH SarabunPSK" w:hint="cs"/>
          <w:sz w:val="32"/>
          <w:szCs w:val="32"/>
          <w:cs/>
        </w:rPr>
        <w:t xml:space="preserve"> ยูเครน</w:t>
      </w:r>
    </w:p>
    <w:p w:rsidR="00311087" w:rsidRPr="00311087" w:rsidRDefault="0024116A" w:rsidP="00DA02F6">
      <w:pPr>
        <w:pStyle w:val="13"/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1087" w:rsidRPr="00E3241B">
        <w:rPr>
          <w:rFonts w:ascii="TH SarabunPSK" w:hAnsi="TH SarabunPSK" w:cs="TH SarabunPSK"/>
          <w:sz w:val="32"/>
          <w:szCs w:val="32"/>
          <w:cs/>
        </w:rPr>
        <w:t>9</w:t>
      </w:r>
      <w:r w:rsidR="00311087" w:rsidRPr="00E3241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1087" w:rsidRPr="00E3241B">
        <w:rPr>
          <w:rFonts w:ascii="TH SarabunPSK" w:hAnsi="TH SarabunPSK" w:cs="TH SarabunPSK"/>
          <w:sz w:val="32"/>
          <w:szCs w:val="32"/>
          <w:cs/>
        </w:rPr>
        <w:t>เรื่อง</w:t>
      </w:r>
      <w:r w:rsidR="001825CB">
        <w:rPr>
          <w:rFonts w:ascii="TH SarabunPSK" w:hAnsi="TH SarabunPSK" w:cs="TH SarabunPSK" w:hint="cs"/>
          <w:sz w:val="32"/>
          <w:szCs w:val="32"/>
          <w:cs/>
        </w:rPr>
        <w:tab/>
      </w:r>
      <w:r w:rsidR="001825CB" w:rsidRPr="001825CB">
        <w:rPr>
          <w:rFonts w:ascii="TH SarabunPSK" w:hAnsi="TH SarabunPSK" w:cs="TH SarabunPSK" w:hint="cs"/>
          <w:sz w:val="32"/>
          <w:szCs w:val="32"/>
          <w:cs/>
        </w:rPr>
        <w:t>การถอนข้อสงวนข้อบทที่ 4 ของอนุสัญญาระหว่างประเทศว่าด้วยการขจัดการเลือกปฏิบัติ</w:t>
      </w:r>
      <w:r w:rsidR="001825CB">
        <w:rPr>
          <w:rFonts w:ascii="TH SarabunPSK" w:hAnsi="TH SarabunPSK" w:cs="TH SarabunPSK" w:hint="cs"/>
          <w:sz w:val="32"/>
          <w:szCs w:val="32"/>
          <w:cs/>
        </w:rPr>
        <w:tab/>
      </w:r>
      <w:r w:rsidR="001825CB">
        <w:rPr>
          <w:rFonts w:ascii="TH SarabunPSK" w:hAnsi="TH SarabunPSK" w:cs="TH SarabunPSK" w:hint="cs"/>
          <w:sz w:val="32"/>
          <w:szCs w:val="32"/>
          <w:cs/>
        </w:rPr>
        <w:tab/>
      </w:r>
      <w:r w:rsidR="001825CB">
        <w:rPr>
          <w:rFonts w:ascii="TH SarabunPSK" w:hAnsi="TH SarabunPSK" w:cs="TH SarabunPSK" w:hint="cs"/>
          <w:sz w:val="32"/>
          <w:szCs w:val="32"/>
          <w:cs/>
        </w:rPr>
        <w:tab/>
      </w:r>
      <w:r w:rsidR="001825CB" w:rsidRPr="001825CB">
        <w:rPr>
          <w:rFonts w:ascii="TH SarabunPSK" w:hAnsi="TH SarabunPSK" w:cs="TH SarabunPSK" w:hint="cs"/>
          <w:sz w:val="32"/>
          <w:szCs w:val="32"/>
          <w:cs/>
        </w:rPr>
        <w:t>ทางเชื้อชาติในทุกรูปแบบ</w:t>
      </w:r>
    </w:p>
    <w:p w:rsidR="002A78CD" w:rsidRPr="00311087" w:rsidRDefault="00311087" w:rsidP="00DA02F6">
      <w:pPr>
        <w:shd w:val="clear" w:color="auto" w:fill="FFFFFF"/>
        <w:spacing w:line="340" w:lineRule="exact"/>
        <w:rPr>
          <w:rFonts w:ascii="Arial" w:eastAsia="Times New Roman" w:hAnsi="Arial" w:cstheme="minorBidi"/>
          <w:color w:val="222222"/>
          <w:sz w:val="23"/>
          <w:szCs w:val="23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6B6B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="009A351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0</w:t>
      </w:r>
      <w:r w:rsidR="0024116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24116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3C4264"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="000442ED">
        <w:rPr>
          <w:rFonts w:ascii="TH SarabunPSK" w:hAnsi="TH SarabunPSK" w:cs="TH SarabunPSK" w:hint="cs"/>
          <w:sz w:val="32"/>
          <w:szCs w:val="32"/>
          <w:cs/>
        </w:rPr>
        <w:tab/>
      </w:r>
      <w:r w:rsidR="000442ED" w:rsidRPr="000442ED">
        <w:rPr>
          <w:rFonts w:ascii="TH SarabunPSK" w:hAnsi="TH SarabunPSK" w:cs="TH SarabunPSK" w:hint="cs"/>
          <w:sz w:val="32"/>
          <w:szCs w:val="32"/>
          <w:cs/>
        </w:rPr>
        <w:t>การเสนอตราสารขององค์การแรงงานระหว่างประเทศ สมัยประชุมที่ 99-104</w:t>
      </w:r>
    </w:p>
    <w:p w:rsidR="00D45CFA" w:rsidRDefault="00F84F42" w:rsidP="00DA02F6">
      <w:pPr>
        <w:spacing w:before="100" w:beforeAutospacing="1" w:line="340" w:lineRule="exact"/>
        <w:ind w:left="-794" w:firstLine="6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6BDE">
        <w:rPr>
          <w:rFonts w:ascii="TH SarabunPSK" w:hAnsi="TH SarabunPSK" w:cs="TH SarabunPSK" w:hint="cs"/>
          <w:sz w:val="32"/>
          <w:szCs w:val="32"/>
          <w:cs/>
        </w:rPr>
        <w:t>1</w:t>
      </w:r>
      <w:r w:rsidR="009A3517">
        <w:rPr>
          <w:rFonts w:ascii="TH SarabunPSK" w:hAnsi="TH SarabunPSK" w:cs="TH SarabunPSK" w:hint="cs"/>
          <w:sz w:val="32"/>
          <w:szCs w:val="32"/>
          <w:cs/>
        </w:rPr>
        <w:t>1</w:t>
      </w:r>
      <w:r w:rsidR="000D0E65">
        <w:rPr>
          <w:rFonts w:ascii="TH SarabunPSK" w:hAnsi="TH SarabunPSK" w:cs="TH SarabunPSK" w:hint="cs"/>
          <w:sz w:val="32"/>
          <w:szCs w:val="32"/>
          <w:cs/>
        </w:rPr>
        <w:t>.</w:t>
      </w:r>
      <w:r w:rsidR="0024116A">
        <w:rPr>
          <w:rFonts w:ascii="TH SarabunPSK" w:hAnsi="TH SarabunPSK" w:cs="TH SarabunPSK" w:hint="cs"/>
          <w:sz w:val="32"/>
          <w:szCs w:val="32"/>
          <w:cs/>
        </w:rPr>
        <w:tab/>
      </w:r>
      <w:r w:rsidR="00D45CFA" w:rsidRPr="00D45CFA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2A78CD">
        <w:rPr>
          <w:rFonts w:ascii="TH SarabunPSK" w:hAnsi="TH SarabunPSK" w:cs="TH SarabunPSK" w:hint="cs"/>
          <w:sz w:val="32"/>
          <w:szCs w:val="32"/>
          <w:cs/>
        </w:rPr>
        <w:tab/>
      </w:r>
      <w:r w:rsidR="002A78CD" w:rsidRPr="002A78CD">
        <w:rPr>
          <w:rFonts w:ascii="TH SarabunPSK" w:hAnsi="TH SarabunPSK" w:cs="TH SarabunPSK" w:hint="cs"/>
          <w:sz w:val="32"/>
          <w:szCs w:val="32"/>
          <w:cs/>
        </w:rPr>
        <w:t>การมีผลบังคับใช้ของความตกลงทางการค้าระหว่างรัฐบาลแห่งสาธารณรัฐอิสลาม</w:t>
      </w:r>
      <w:r w:rsidR="002A78CD">
        <w:rPr>
          <w:rFonts w:ascii="TH SarabunPSK" w:hAnsi="TH SarabunPSK" w:cs="TH SarabunPSK" w:hint="cs"/>
          <w:sz w:val="32"/>
          <w:szCs w:val="32"/>
          <w:cs/>
        </w:rPr>
        <w:tab/>
      </w:r>
      <w:r w:rsidR="002A78CD">
        <w:rPr>
          <w:rFonts w:ascii="TH SarabunPSK" w:hAnsi="TH SarabunPSK" w:cs="TH SarabunPSK" w:hint="cs"/>
          <w:sz w:val="32"/>
          <w:szCs w:val="32"/>
          <w:cs/>
        </w:rPr>
        <w:tab/>
      </w:r>
      <w:r w:rsidR="002A78CD">
        <w:rPr>
          <w:rFonts w:ascii="TH SarabunPSK" w:hAnsi="TH SarabunPSK" w:cs="TH SarabunPSK" w:hint="cs"/>
          <w:sz w:val="32"/>
          <w:szCs w:val="32"/>
          <w:cs/>
        </w:rPr>
        <w:tab/>
      </w:r>
      <w:r w:rsidR="002A78CD">
        <w:rPr>
          <w:rFonts w:ascii="TH SarabunPSK" w:hAnsi="TH SarabunPSK" w:cs="TH SarabunPSK" w:hint="cs"/>
          <w:sz w:val="32"/>
          <w:szCs w:val="32"/>
          <w:cs/>
        </w:rPr>
        <w:tab/>
      </w:r>
      <w:r w:rsidR="002A78CD">
        <w:rPr>
          <w:rFonts w:ascii="TH SarabunPSK" w:hAnsi="TH SarabunPSK" w:cs="TH SarabunPSK" w:hint="cs"/>
          <w:sz w:val="32"/>
          <w:szCs w:val="32"/>
          <w:cs/>
        </w:rPr>
        <w:tab/>
      </w:r>
      <w:r w:rsidR="002A78CD">
        <w:rPr>
          <w:rFonts w:ascii="TH SarabunPSK" w:hAnsi="TH SarabunPSK" w:cs="TH SarabunPSK" w:hint="cs"/>
          <w:sz w:val="32"/>
          <w:szCs w:val="32"/>
          <w:cs/>
        </w:rPr>
        <w:tab/>
      </w:r>
      <w:r w:rsidR="002A78CD" w:rsidRPr="002A78CD">
        <w:rPr>
          <w:rFonts w:ascii="TH SarabunPSK" w:hAnsi="TH SarabunPSK" w:cs="TH SarabunPSK" w:hint="cs"/>
          <w:sz w:val="32"/>
          <w:szCs w:val="32"/>
          <w:cs/>
        </w:rPr>
        <w:t>อิหร่านกับรัฐบาลแห่งราชอาณาจักรไทย (</w:t>
      </w:r>
      <w:r w:rsidR="002A78CD" w:rsidRPr="002A78CD">
        <w:rPr>
          <w:rFonts w:ascii="TH SarabunPSK" w:hAnsi="TH SarabunPSK" w:cs="TH SarabunPSK"/>
          <w:sz w:val="32"/>
          <w:szCs w:val="32"/>
        </w:rPr>
        <w:t xml:space="preserve">Trade Agreement between the </w:t>
      </w:r>
      <w:r w:rsidR="002A78CD">
        <w:rPr>
          <w:rFonts w:ascii="TH SarabunPSK" w:hAnsi="TH SarabunPSK" w:cs="TH SarabunPSK"/>
          <w:sz w:val="32"/>
          <w:szCs w:val="32"/>
        </w:rPr>
        <w:tab/>
      </w:r>
      <w:r w:rsidR="002A78CD">
        <w:rPr>
          <w:rFonts w:ascii="TH SarabunPSK" w:hAnsi="TH SarabunPSK" w:cs="TH SarabunPSK"/>
          <w:sz w:val="32"/>
          <w:szCs w:val="32"/>
        </w:rPr>
        <w:tab/>
      </w:r>
      <w:r w:rsidR="002A78CD">
        <w:rPr>
          <w:rFonts w:ascii="TH SarabunPSK" w:hAnsi="TH SarabunPSK" w:cs="TH SarabunPSK"/>
          <w:sz w:val="32"/>
          <w:szCs w:val="32"/>
        </w:rPr>
        <w:tab/>
      </w:r>
      <w:r w:rsidR="002A78CD">
        <w:rPr>
          <w:rFonts w:ascii="TH SarabunPSK" w:hAnsi="TH SarabunPSK" w:cs="TH SarabunPSK"/>
          <w:sz w:val="32"/>
          <w:szCs w:val="32"/>
        </w:rPr>
        <w:tab/>
      </w:r>
      <w:r w:rsidR="002A78CD">
        <w:rPr>
          <w:rFonts w:ascii="TH SarabunPSK" w:hAnsi="TH SarabunPSK" w:cs="TH SarabunPSK"/>
          <w:sz w:val="32"/>
          <w:szCs w:val="32"/>
        </w:rPr>
        <w:tab/>
      </w:r>
      <w:r w:rsidR="002A78CD">
        <w:rPr>
          <w:rFonts w:ascii="TH SarabunPSK" w:hAnsi="TH SarabunPSK" w:cs="TH SarabunPSK"/>
          <w:sz w:val="32"/>
          <w:szCs w:val="32"/>
        </w:rPr>
        <w:tab/>
      </w:r>
      <w:r w:rsidR="002A78CD">
        <w:rPr>
          <w:rFonts w:ascii="TH SarabunPSK" w:hAnsi="TH SarabunPSK" w:cs="TH SarabunPSK"/>
          <w:sz w:val="32"/>
          <w:szCs w:val="32"/>
        </w:rPr>
        <w:tab/>
      </w:r>
      <w:r w:rsidR="002A78CD" w:rsidRPr="002A78CD">
        <w:rPr>
          <w:rFonts w:ascii="TH SarabunPSK" w:hAnsi="TH SarabunPSK" w:cs="TH SarabunPSK"/>
          <w:sz w:val="32"/>
          <w:szCs w:val="32"/>
        </w:rPr>
        <w:t xml:space="preserve">Government of the Islamic Republic of Iran and the Government of the </w:t>
      </w:r>
      <w:r w:rsidR="002A78CD">
        <w:rPr>
          <w:rFonts w:ascii="TH SarabunPSK" w:hAnsi="TH SarabunPSK" w:cs="TH SarabunPSK"/>
          <w:sz w:val="32"/>
          <w:szCs w:val="32"/>
        </w:rPr>
        <w:tab/>
      </w:r>
      <w:r w:rsidR="002A78CD">
        <w:rPr>
          <w:rFonts w:ascii="TH SarabunPSK" w:hAnsi="TH SarabunPSK" w:cs="TH SarabunPSK"/>
          <w:sz w:val="32"/>
          <w:szCs w:val="32"/>
        </w:rPr>
        <w:tab/>
      </w:r>
      <w:r w:rsidR="002A78CD">
        <w:rPr>
          <w:rFonts w:ascii="TH SarabunPSK" w:hAnsi="TH SarabunPSK" w:cs="TH SarabunPSK"/>
          <w:sz w:val="32"/>
          <w:szCs w:val="32"/>
        </w:rPr>
        <w:tab/>
      </w:r>
      <w:r w:rsidR="002A78CD">
        <w:rPr>
          <w:rFonts w:ascii="TH SarabunPSK" w:hAnsi="TH SarabunPSK" w:cs="TH SarabunPSK"/>
          <w:sz w:val="32"/>
          <w:szCs w:val="32"/>
        </w:rPr>
        <w:tab/>
      </w:r>
      <w:r w:rsidR="002A78CD">
        <w:rPr>
          <w:rFonts w:ascii="TH SarabunPSK" w:hAnsi="TH SarabunPSK" w:cs="TH SarabunPSK"/>
          <w:sz w:val="32"/>
          <w:szCs w:val="32"/>
        </w:rPr>
        <w:tab/>
      </w:r>
      <w:r w:rsidR="002A78CD">
        <w:rPr>
          <w:rFonts w:ascii="TH SarabunPSK" w:hAnsi="TH SarabunPSK" w:cs="TH SarabunPSK"/>
          <w:sz w:val="32"/>
          <w:szCs w:val="32"/>
        </w:rPr>
        <w:tab/>
      </w:r>
      <w:r w:rsidR="002A78CD" w:rsidRPr="002A78CD">
        <w:rPr>
          <w:rFonts w:ascii="TH SarabunPSK" w:hAnsi="TH SarabunPSK" w:cs="TH SarabunPSK"/>
          <w:sz w:val="32"/>
          <w:szCs w:val="32"/>
        </w:rPr>
        <w:t>Kingdom of Thailand</w:t>
      </w:r>
      <w:r w:rsidR="002A78CD" w:rsidRPr="002A78C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A78CD" w:rsidRDefault="002A78CD" w:rsidP="00DA02F6">
      <w:pPr>
        <w:spacing w:before="100" w:beforeAutospacing="1" w:line="340" w:lineRule="exact"/>
        <w:ind w:left="-794" w:firstLine="6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12.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90727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A78CD">
        <w:rPr>
          <w:rFonts w:ascii="TH SarabunPSK" w:hAnsi="TH SarabunPSK" w:cs="TH SarabunPSK"/>
          <w:sz w:val="32"/>
          <w:szCs w:val="32"/>
          <w:cs/>
        </w:rPr>
        <w:t xml:space="preserve">การเข้าร่วมงานนิทรรศการโลก </w:t>
      </w:r>
      <w:r w:rsidRPr="002A78CD">
        <w:rPr>
          <w:rFonts w:ascii="TH SarabunPSK" w:hAnsi="TH SarabunPSK" w:cs="TH SarabunPSK"/>
          <w:sz w:val="32"/>
          <w:szCs w:val="32"/>
        </w:rPr>
        <w:t xml:space="preserve">Astana Expo 2017 </w:t>
      </w:r>
      <w:r w:rsidRPr="002A78CD">
        <w:rPr>
          <w:rFonts w:ascii="TH SarabunPSK" w:hAnsi="TH SarabunPSK" w:cs="TH SarabunPSK"/>
          <w:sz w:val="32"/>
          <w:szCs w:val="32"/>
          <w:cs/>
        </w:rPr>
        <w:t>ณ ประเทศสาธารณรัฐ</w:t>
      </w:r>
      <w:r w:rsidRPr="002A78CD">
        <w:rPr>
          <w:rFonts w:ascii="TH SarabunPSK" w:hAnsi="TH SarabunPSK" w:cs="TH SarabunPSK" w:hint="cs"/>
          <w:sz w:val="32"/>
          <w:szCs w:val="32"/>
          <w:cs/>
        </w:rPr>
        <w:tab/>
      </w:r>
      <w:r w:rsidRPr="002A78CD">
        <w:rPr>
          <w:rFonts w:ascii="TH SarabunPSK" w:hAnsi="TH SarabunPSK" w:cs="TH SarabunPSK" w:hint="cs"/>
          <w:sz w:val="32"/>
          <w:szCs w:val="32"/>
          <w:cs/>
        </w:rPr>
        <w:tab/>
      </w:r>
      <w:r w:rsidRPr="002A78CD">
        <w:rPr>
          <w:rFonts w:ascii="TH SarabunPSK" w:hAnsi="TH SarabunPSK" w:cs="TH SarabunPSK" w:hint="cs"/>
          <w:sz w:val="32"/>
          <w:szCs w:val="32"/>
          <w:cs/>
        </w:rPr>
        <w:tab/>
      </w:r>
      <w:r w:rsidRPr="002A78CD">
        <w:rPr>
          <w:rFonts w:ascii="TH SarabunPSK" w:hAnsi="TH SarabunPSK" w:cs="TH SarabunPSK" w:hint="cs"/>
          <w:sz w:val="32"/>
          <w:szCs w:val="32"/>
          <w:cs/>
        </w:rPr>
        <w:tab/>
      </w:r>
      <w:r w:rsidRPr="002A78CD">
        <w:rPr>
          <w:rFonts w:ascii="TH SarabunPSK" w:hAnsi="TH SarabunPSK" w:cs="TH SarabunPSK" w:hint="cs"/>
          <w:sz w:val="32"/>
          <w:szCs w:val="32"/>
          <w:cs/>
        </w:rPr>
        <w:tab/>
      </w:r>
      <w:r w:rsidRPr="002A78C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78CD">
        <w:rPr>
          <w:rFonts w:ascii="TH SarabunPSK" w:hAnsi="TH SarabunPSK" w:cs="TH SarabunPSK"/>
          <w:sz w:val="32"/>
          <w:szCs w:val="32"/>
          <w:cs/>
        </w:rPr>
        <w:t>คาซัคสถาน</w:t>
      </w:r>
    </w:p>
    <w:p w:rsidR="00D85089" w:rsidRDefault="00D85089" w:rsidP="00DA02F6">
      <w:pPr>
        <w:spacing w:before="100" w:beforeAutospacing="1" w:line="340" w:lineRule="exact"/>
        <w:ind w:left="-794" w:firstLine="68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D85089" w:rsidRDefault="00D85089" w:rsidP="00DA02F6">
      <w:pPr>
        <w:spacing w:before="100" w:beforeAutospacing="1" w:line="340" w:lineRule="exact"/>
        <w:ind w:left="-794" w:firstLine="68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D85089" w:rsidRDefault="00D85089" w:rsidP="00DA02F6">
      <w:pPr>
        <w:spacing w:before="100" w:beforeAutospacing="1" w:line="340" w:lineRule="exact"/>
        <w:ind w:left="-794" w:firstLine="68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11087" w:rsidRPr="00E16636" w:rsidRDefault="00311087" w:rsidP="00DA02F6">
      <w:pPr>
        <w:spacing w:before="100" w:beforeAutospacing="1" w:line="340" w:lineRule="exact"/>
        <w:ind w:left="-794" w:firstLine="68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311087" w:rsidRPr="0047282C" w:rsidTr="00C55090">
        <w:tc>
          <w:tcPr>
            <w:tcW w:w="9820" w:type="dxa"/>
          </w:tcPr>
          <w:p w:rsidR="00311087" w:rsidRPr="00311087" w:rsidRDefault="00311087" w:rsidP="00DA02F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1825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311087" w:rsidRDefault="00311087" w:rsidP="00DA02F6">
      <w:pPr>
        <w:spacing w:before="100" w:beforeAutospacing="1" w:line="340" w:lineRule="exact"/>
        <w:ind w:left="-794" w:firstLine="68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56DDE" w:rsidRDefault="006240A7" w:rsidP="00DA02F6">
      <w:pPr>
        <w:spacing w:before="100" w:beforeAutospacing="1" w:line="340" w:lineRule="exact"/>
        <w:ind w:left="-794" w:firstLine="6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13</w:t>
      </w:r>
      <w:r w:rsidR="00311087">
        <w:rPr>
          <w:rFonts w:ascii="TH SarabunPSK" w:hAnsi="TH SarabunPSK" w:cs="TH SarabunPSK" w:hint="cs"/>
          <w:sz w:val="32"/>
          <w:szCs w:val="32"/>
          <w:cs/>
        </w:rPr>
        <w:t>.</w:t>
      </w:r>
      <w:r w:rsidR="00CA2FCA">
        <w:rPr>
          <w:rFonts w:ascii="TH SarabunPSK" w:hAnsi="TH SarabunPSK" w:cs="TH SarabunPSK" w:hint="cs"/>
          <w:sz w:val="32"/>
          <w:szCs w:val="32"/>
          <w:cs/>
        </w:rPr>
        <w:tab/>
      </w:r>
      <w:r w:rsidR="00311087" w:rsidRPr="00790727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D84EF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84EF0" w:rsidRPr="00D84EF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การแต่งตั้งข้าราชการพลเรือนสามัญให้ดำรงตำแหน่งประเภทวิชาการระดับทรงคุณวุฒิ </w:t>
      </w:r>
      <w:r w:rsidR="00D84EF0">
        <w:rPr>
          <w:rFonts w:ascii="TH SarabunPSK" w:hAnsi="TH SarabunPSK" w:cs="TH SarabunPSK" w:hint="cs"/>
          <w:sz w:val="32"/>
          <w:szCs w:val="32"/>
          <w:cs/>
        </w:rPr>
        <w:tab/>
      </w:r>
      <w:r w:rsidR="00D84EF0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D84EF0">
        <w:rPr>
          <w:rFonts w:ascii="TH SarabunPSK" w:hAnsi="TH SarabunPSK" w:cs="TH SarabunPSK" w:hint="cs"/>
          <w:sz w:val="32"/>
          <w:szCs w:val="32"/>
          <w:cs/>
        </w:rPr>
        <w:tab/>
      </w:r>
      <w:r w:rsidR="00D84EF0">
        <w:rPr>
          <w:rFonts w:ascii="TH SarabunPSK" w:hAnsi="TH SarabunPSK" w:cs="TH SarabunPSK" w:hint="cs"/>
          <w:sz w:val="32"/>
          <w:szCs w:val="32"/>
          <w:cs/>
        </w:rPr>
        <w:tab/>
      </w:r>
      <w:r w:rsidR="00D84EF0">
        <w:rPr>
          <w:rFonts w:ascii="TH SarabunPSK" w:hAnsi="TH SarabunPSK" w:cs="TH SarabunPSK" w:hint="cs"/>
          <w:sz w:val="32"/>
          <w:szCs w:val="32"/>
          <w:cs/>
        </w:rPr>
        <w:tab/>
      </w:r>
      <w:r w:rsidR="00D84EF0">
        <w:rPr>
          <w:rFonts w:ascii="TH SarabunPSK" w:hAnsi="TH SarabunPSK" w:cs="TH SarabunPSK" w:hint="cs"/>
          <w:sz w:val="32"/>
          <w:szCs w:val="32"/>
          <w:cs/>
        </w:rPr>
        <w:tab/>
      </w:r>
      <w:r w:rsidR="00D84EF0" w:rsidRPr="00D84EF0">
        <w:rPr>
          <w:rFonts w:ascii="TH SarabunPSK" w:hAnsi="TH SarabunPSK" w:cs="TH SarabunPSK" w:hint="cs"/>
          <w:sz w:val="32"/>
          <w:szCs w:val="32"/>
          <w:cs/>
        </w:rPr>
        <w:t>(กระทรวงการคลัง)</w:t>
      </w:r>
      <w:r w:rsidR="00CA2FCA">
        <w:rPr>
          <w:rFonts w:ascii="TH SarabunPSK" w:hAnsi="TH SarabunPSK" w:cs="TH SarabunPSK" w:hint="cs"/>
          <w:sz w:val="32"/>
          <w:szCs w:val="32"/>
          <w:cs/>
        </w:rPr>
        <w:br/>
      </w:r>
      <w:r w:rsidR="00CA2FCA">
        <w:rPr>
          <w:rFonts w:ascii="TH SarabunPSK" w:hAnsi="TH SarabunPSK" w:cs="TH SarabunPSK" w:hint="cs"/>
          <w:sz w:val="32"/>
          <w:szCs w:val="32"/>
          <w:cs/>
        </w:rPr>
        <w:tab/>
      </w:r>
      <w:r w:rsidR="00CA2FCA">
        <w:rPr>
          <w:rFonts w:ascii="TH SarabunPSK" w:hAnsi="TH SarabunPSK" w:cs="TH SarabunPSK" w:hint="cs"/>
          <w:sz w:val="32"/>
          <w:szCs w:val="32"/>
          <w:cs/>
        </w:rPr>
        <w:tab/>
      </w:r>
      <w:r w:rsidR="00CA2FC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="006144E7">
        <w:rPr>
          <w:rFonts w:ascii="TH SarabunPSK" w:hAnsi="TH SarabunPSK" w:cs="TH SarabunPSK" w:hint="cs"/>
          <w:sz w:val="32"/>
          <w:szCs w:val="32"/>
          <w:cs/>
        </w:rPr>
        <w:t>.</w:t>
      </w:r>
      <w:r w:rsidR="00CA2FCA">
        <w:rPr>
          <w:rFonts w:ascii="TH SarabunPSK" w:hAnsi="TH SarabunPSK" w:cs="TH SarabunPSK" w:hint="cs"/>
          <w:sz w:val="32"/>
          <w:szCs w:val="32"/>
          <w:cs/>
        </w:rPr>
        <w:tab/>
      </w:r>
      <w:r w:rsidR="006144E7" w:rsidRPr="00790727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956DDE">
        <w:rPr>
          <w:rFonts w:ascii="TH SarabunPSK" w:hAnsi="TH SarabunPSK" w:cs="TH SarabunPSK" w:hint="cs"/>
          <w:sz w:val="32"/>
          <w:szCs w:val="32"/>
          <w:cs/>
        </w:rPr>
        <w:tab/>
      </w:r>
      <w:r w:rsidR="00956DDE" w:rsidRPr="00956DDE">
        <w:rPr>
          <w:rFonts w:ascii="TH SarabunPSK" w:hAnsi="TH SarabunPSK" w:cs="TH SarabunPSK" w:hint="cs"/>
          <w:sz w:val="32"/>
          <w:szCs w:val="32"/>
          <w:cs/>
        </w:rPr>
        <w:t>การแต่งตั้งกงสุลกิตติมศักดิ์ไทยประจำกรุงกีโต สาธารณรัฐเอกวาดอร์</w:t>
      </w:r>
    </w:p>
    <w:p w:rsidR="003B233B" w:rsidRDefault="00956DDE" w:rsidP="00DA02F6">
      <w:pPr>
        <w:spacing w:before="100" w:beforeAutospacing="1" w:line="340" w:lineRule="exact"/>
        <w:ind w:left="-794" w:firstLine="6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56DDE">
        <w:rPr>
          <w:rFonts w:ascii="TH SarabunPSK" w:hAnsi="TH SarabunPSK" w:cs="TH SarabunPSK" w:hint="cs"/>
          <w:sz w:val="32"/>
          <w:szCs w:val="32"/>
          <w:cs/>
        </w:rPr>
        <w:t>(กระทรวงการต่างประเทศ)</w:t>
      </w:r>
    </w:p>
    <w:p w:rsidR="003C4264" w:rsidRPr="00375E25" w:rsidRDefault="003B233B" w:rsidP="00DA02F6">
      <w:pPr>
        <w:spacing w:before="100" w:beforeAutospacing="1" w:line="340" w:lineRule="exact"/>
        <w:ind w:left="-794" w:firstLine="6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240A7">
        <w:rPr>
          <w:rFonts w:ascii="TH SarabunPSK" w:hAnsi="TH SarabunPSK" w:cs="TH SarabunPSK" w:hint="cs"/>
          <w:sz w:val="32"/>
          <w:szCs w:val="32"/>
          <w:cs/>
        </w:rPr>
        <w:t>15</w:t>
      </w:r>
      <w:r w:rsidR="002D2086">
        <w:rPr>
          <w:rFonts w:ascii="TH SarabunPSK" w:hAnsi="TH SarabunPSK" w:cs="TH SarabunPSK" w:hint="cs"/>
          <w:sz w:val="32"/>
          <w:szCs w:val="32"/>
          <w:cs/>
        </w:rPr>
        <w:t>.</w:t>
      </w:r>
      <w:r w:rsidR="003C426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F2DBA"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  <w:r w:rsidR="009F2DBA">
        <w:rPr>
          <w:rFonts w:ascii="TH SarabunPSK" w:hAnsi="TH SarabunPSK" w:cs="TH SarabunPSK" w:hint="cs"/>
          <w:sz w:val="32"/>
          <w:szCs w:val="32"/>
          <w:cs/>
        </w:rPr>
        <w:tab/>
      </w:r>
      <w:r w:rsidR="009F2DBA" w:rsidRPr="009F2DBA">
        <w:rPr>
          <w:rFonts w:ascii="TH SarabunPSK" w:hAnsi="TH SarabunPSK" w:cs="TH SarabunPSK" w:hint="cs"/>
          <w:sz w:val="32"/>
          <w:szCs w:val="32"/>
          <w:cs/>
        </w:rPr>
        <w:t>แต่งตั้งผู้ว่าการการประปาส่วนภูมิภาค</w:t>
      </w:r>
    </w:p>
    <w:p w:rsidR="00EC2E72" w:rsidRPr="009B36C7" w:rsidRDefault="002D2086" w:rsidP="00DA02F6">
      <w:pPr>
        <w:spacing w:before="100" w:beforeAutospacing="1" w:line="340" w:lineRule="exact"/>
        <w:ind w:left="-794" w:firstLine="6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D5009">
        <w:rPr>
          <w:rFonts w:ascii="TH SarabunPSK" w:hAnsi="TH SarabunPSK" w:cs="TH SarabunPSK" w:hint="cs"/>
          <w:sz w:val="32"/>
          <w:szCs w:val="32"/>
          <w:cs/>
        </w:rPr>
        <w:t>16.     เรื่อง</w:t>
      </w:r>
      <w:r w:rsidR="00FD5009">
        <w:rPr>
          <w:rFonts w:ascii="TH SarabunPSK" w:hAnsi="TH SarabunPSK" w:cs="TH SarabunPSK" w:hint="cs"/>
          <w:sz w:val="32"/>
          <w:szCs w:val="32"/>
          <w:cs/>
        </w:rPr>
        <w:tab/>
      </w:r>
      <w:r w:rsidR="00FD5009" w:rsidRPr="00FD5009">
        <w:rPr>
          <w:rFonts w:ascii="TH SarabunPSK" w:hAnsi="TH SarabunPSK" w:cs="TH SarabunPSK" w:hint="cs"/>
          <w:sz w:val="32"/>
          <w:szCs w:val="32"/>
          <w:cs/>
        </w:rPr>
        <w:t>การรับโอนข้าราชการมาแต่งตั้งให้ดำรงตำแหน่งประเภทบริหารระดับสูง ตำแหน่งที่ปรึกษา</w:t>
      </w:r>
      <w:r w:rsidR="00FD5009">
        <w:rPr>
          <w:rFonts w:ascii="TH SarabunPSK" w:hAnsi="TH SarabunPSK" w:cs="TH SarabunPSK" w:hint="cs"/>
          <w:sz w:val="32"/>
          <w:szCs w:val="32"/>
          <w:cs/>
        </w:rPr>
        <w:tab/>
      </w:r>
      <w:r w:rsidR="00FD5009">
        <w:rPr>
          <w:rFonts w:ascii="TH SarabunPSK" w:hAnsi="TH SarabunPSK" w:cs="TH SarabunPSK" w:hint="cs"/>
          <w:sz w:val="32"/>
          <w:szCs w:val="32"/>
          <w:cs/>
        </w:rPr>
        <w:tab/>
      </w:r>
      <w:r w:rsidR="00FD5009">
        <w:rPr>
          <w:rFonts w:ascii="TH SarabunPSK" w:hAnsi="TH SarabunPSK" w:cs="TH SarabunPSK" w:hint="cs"/>
          <w:sz w:val="32"/>
          <w:szCs w:val="32"/>
          <w:cs/>
        </w:rPr>
        <w:tab/>
      </w:r>
      <w:r w:rsidR="00FD5009">
        <w:rPr>
          <w:rFonts w:ascii="TH SarabunPSK" w:hAnsi="TH SarabunPSK" w:cs="TH SarabunPSK" w:hint="cs"/>
          <w:sz w:val="32"/>
          <w:szCs w:val="32"/>
          <w:cs/>
        </w:rPr>
        <w:tab/>
      </w:r>
      <w:r w:rsidR="00FD5009">
        <w:rPr>
          <w:rFonts w:ascii="TH SarabunPSK" w:hAnsi="TH SarabunPSK" w:cs="TH SarabunPSK" w:hint="cs"/>
          <w:sz w:val="32"/>
          <w:szCs w:val="32"/>
          <w:cs/>
        </w:rPr>
        <w:tab/>
      </w:r>
      <w:r w:rsidR="00FD5009" w:rsidRPr="00FD5009">
        <w:rPr>
          <w:rFonts w:ascii="TH SarabunPSK" w:hAnsi="TH SarabunPSK" w:cs="TH SarabunPSK" w:hint="cs"/>
          <w:sz w:val="32"/>
          <w:szCs w:val="32"/>
          <w:cs/>
        </w:rPr>
        <w:t xml:space="preserve">พิเศษประจำสำนักนายกรัฐมนตรี (นักบริหารระดับสูง) สำนักงานปลัดสำนักนายกรัฐมนตรี </w:t>
      </w:r>
      <w:r w:rsidR="00FD5009">
        <w:rPr>
          <w:rFonts w:ascii="TH SarabunPSK" w:hAnsi="TH SarabunPSK" w:cs="TH SarabunPSK" w:hint="cs"/>
          <w:sz w:val="32"/>
          <w:szCs w:val="32"/>
          <w:cs/>
        </w:rPr>
        <w:tab/>
      </w:r>
      <w:r w:rsidR="00FD5009">
        <w:rPr>
          <w:rFonts w:ascii="TH SarabunPSK" w:hAnsi="TH SarabunPSK" w:cs="TH SarabunPSK" w:hint="cs"/>
          <w:sz w:val="32"/>
          <w:szCs w:val="32"/>
          <w:cs/>
        </w:rPr>
        <w:tab/>
      </w:r>
      <w:r w:rsidR="00FD5009">
        <w:rPr>
          <w:rFonts w:ascii="TH SarabunPSK" w:hAnsi="TH SarabunPSK" w:cs="TH SarabunPSK" w:hint="cs"/>
          <w:sz w:val="32"/>
          <w:szCs w:val="32"/>
          <w:cs/>
        </w:rPr>
        <w:tab/>
      </w:r>
      <w:r w:rsidR="00FD5009">
        <w:rPr>
          <w:rFonts w:ascii="TH SarabunPSK" w:hAnsi="TH SarabunPSK" w:cs="TH SarabunPSK" w:hint="cs"/>
          <w:sz w:val="32"/>
          <w:szCs w:val="32"/>
          <w:cs/>
        </w:rPr>
        <w:tab/>
      </w:r>
      <w:r w:rsidR="00FD5009">
        <w:rPr>
          <w:rFonts w:ascii="TH SarabunPSK" w:hAnsi="TH SarabunPSK" w:cs="TH SarabunPSK" w:hint="cs"/>
          <w:sz w:val="32"/>
          <w:szCs w:val="32"/>
          <w:cs/>
        </w:rPr>
        <w:tab/>
      </w:r>
      <w:r w:rsidR="00FD5009" w:rsidRPr="00FD5009">
        <w:rPr>
          <w:rFonts w:ascii="TH SarabunPSK" w:hAnsi="TH SarabunPSK" w:cs="TH SarabunPSK" w:hint="cs"/>
          <w:sz w:val="32"/>
          <w:szCs w:val="32"/>
          <w:cs/>
        </w:rPr>
        <w:t>(สำนักนายกรัฐมนตรี)</w:t>
      </w:r>
      <w:r w:rsidR="00FD5009" w:rsidRPr="00FD5009">
        <w:rPr>
          <w:rFonts w:ascii="TH SarabunPSK" w:hAnsi="TH SarabunPSK" w:cs="TH SarabunPSK" w:hint="cs"/>
          <w:sz w:val="32"/>
          <w:szCs w:val="32"/>
          <w:cs/>
        </w:rPr>
        <w:tab/>
      </w:r>
    </w:p>
    <w:p w:rsidR="00EC2E72" w:rsidRPr="009B36C7" w:rsidRDefault="00375E25" w:rsidP="00DA02F6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51714" w:rsidRPr="005E29A2" w:rsidRDefault="00A51714" w:rsidP="00DA02F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E29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51714" w:rsidRPr="00A82A33" w:rsidRDefault="00A51714" w:rsidP="00DA02F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1714" w:rsidRPr="0047282C" w:rsidRDefault="00A51714" w:rsidP="00DA02F6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282C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A51714" w:rsidRPr="0047282C" w:rsidRDefault="00A51714" w:rsidP="00DA02F6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47282C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A51714" w:rsidRPr="0047282C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A51714" w:rsidRPr="0047282C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1714" w:rsidRPr="0047282C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1861" w:rsidRDefault="002D1861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1861" w:rsidRDefault="002D1861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63685" w:rsidRDefault="00463685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A02F6" w:rsidRDefault="00DA02F6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A02F6" w:rsidRDefault="00DA02F6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A02F6" w:rsidRDefault="00DA02F6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A02F6" w:rsidRDefault="00DA02F6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A02F6" w:rsidRDefault="00DA02F6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A02F6" w:rsidRDefault="00DA02F6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A02F6" w:rsidRDefault="00DA02F6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A02F6" w:rsidRDefault="00DA02F6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A51714" w:rsidRPr="0047282C" w:rsidTr="00CD0786">
        <w:tc>
          <w:tcPr>
            <w:tcW w:w="9820" w:type="dxa"/>
          </w:tcPr>
          <w:p w:rsidR="00A51714" w:rsidRPr="0047282C" w:rsidRDefault="00A51714" w:rsidP="00CD07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D1861" w:rsidRDefault="002D1861" w:rsidP="00985DDE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985DDE" w:rsidRDefault="00FF4063" w:rsidP="00985DD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985D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ร่างพระราชบัญญัติปิโตรเลียม (ฉบับที่ ..) พ.ศ. .... และร่างพระราชบัญญัติภาษีเงินได้ปิโตรเลียม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985DDE"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(ฉบับที่ ..) พ.ศ. .... รวม 2 ฉบับ</w:t>
      </w:r>
    </w:p>
    <w:p w:rsidR="00985DDE" w:rsidRPr="00C75347" w:rsidRDefault="00985DDE" w:rsidP="002D186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5347">
        <w:rPr>
          <w:rFonts w:ascii="TH SarabunPSK" w:hAnsi="TH SarabunPSK" w:cs="TH SarabunPSK"/>
          <w:sz w:val="32"/>
          <w:szCs w:val="32"/>
          <w:cs/>
        </w:rPr>
        <w:tab/>
      </w:r>
      <w:r w:rsidRPr="00C7534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คณะรัฐมนตรีมีมติเห็นชอบและรับทราบดังนี้  </w:t>
      </w:r>
    </w:p>
    <w:p w:rsidR="00985DDE" w:rsidRPr="00C75347" w:rsidRDefault="00985DDE" w:rsidP="002D1861">
      <w:pPr>
        <w:pStyle w:val="afd"/>
        <w:numPr>
          <w:ilvl w:val="0"/>
          <w:numId w:val="2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5347">
        <w:rPr>
          <w:rFonts w:ascii="TH SarabunPSK" w:hAnsi="TH SarabunPSK" w:cs="TH SarabunPSK" w:hint="cs"/>
          <w:sz w:val="32"/>
          <w:szCs w:val="32"/>
          <w:cs/>
        </w:rPr>
        <w:t>เห็นชอบร่างพระราชบัญญัติปิโตรเลียม (ฉบับที่ ..) พ.ศ. .... และร่างพระราชบัญญัติภาษี</w:t>
      </w:r>
    </w:p>
    <w:p w:rsidR="00985DDE" w:rsidRPr="00C75347" w:rsidRDefault="00985DDE" w:rsidP="002D186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75347">
        <w:rPr>
          <w:rFonts w:ascii="TH SarabunPSK" w:hAnsi="TH SarabunPSK" w:cs="TH SarabunPSK" w:hint="cs"/>
          <w:sz w:val="32"/>
          <w:szCs w:val="32"/>
          <w:cs/>
        </w:rPr>
        <w:t>เงินได้</w:t>
      </w:r>
      <w:r w:rsidR="002D18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5347">
        <w:rPr>
          <w:rFonts w:ascii="TH SarabunPSK" w:hAnsi="TH SarabunPSK" w:cs="TH SarabunPSK" w:hint="cs"/>
          <w:sz w:val="32"/>
          <w:szCs w:val="32"/>
          <w:cs/>
        </w:rPr>
        <w:t>ปิโตรเลียม (ฉบับที่ ..) พ.ศ. .... รวม 2 ฉบับ ของกระทรวงพลังงาน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(พน.) </w:t>
      </w:r>
      <w:r w:rsidRPr="00C75347">
        <w:rPr>
          <w:rFonts w:ascii="TH SarabunPSK" w:hAnsi="TH SarabunPSK" w:cs="TH SarabunPSK" w:hint="cs"/>
          <w:sz w:val="32"/>
          <w:szCs w:val="32"/>
          <w:cs/>
        </w:rPr>
        <w:t xml:space="preserve">  ที่สำนักานคณะกรรมการกฤษฎีกาตรวจพิจารณาแล้ว และส่งให้คณะกรรมการประสานงานสภานิติบัญญัติแห่งชาติพิจารณาก่อนเสนอสภานิติบัญญัติแห่งชาติต่อไป</w:t>
      </w:r>
    </w:p>
    <w:p w:rsidR="00985DDE" w:rsidRDefault="00985DDE" w:rsidP="00985DDE">
      <w:pPr>
        <w:pStyle w:val="afd"/>
        <w:numPr>
          <w:ilvl w:val="0"/>
          <w:numId w:val="2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5347">
        <w:rPr>
          <w:rFonts w:ascii="TH SarabunPSK" w:hAnsi="TH SarabunPSK" w:cs="TH SarabunPSK" w:hint="cs"/>
          <w:sz w:val="32"/>
          <w:szCs w:val="32"/>
          <w:cs/>
        </w:rPr>
        <w:t>รับทราบผลการพิจารณาร่างพระราชบัญญัติปิโตรเลียม พ.ศ. .... และร่างพร</w:t>
      </w:r>
      <w:r>
        <w:rPr>
          <w:rFonts w:ascii="TH SarabunPSK" w:hAnsi="TH SarabunPSK" w:cs="TH SarabunPSK" w:hint="cs"/>
          <w:sz w:val="32"/>
          <w:szCs w:val="32"/>
          <w:cs/>
        </w:rPr>
        <w:t>ะราชบัญญั</w:t>
      </w:r>
      <w:r w:rsidRPr="00C75347">
        <w:rPr>
          <w:rFonts w:ascii="TH SarabunPSK" w:hAnsi="TH SarabunPSK" w:cs="TH SarabunPSK" w:hint="cs"/>
          <w:sz w:val="32"/>
          <w:szCs w:val="32"/>
          <w:cs/>
        </w:rPr>
        <w:t>ติภาษี</w:t>
      </w:r>
    </w:p>
    <w:p w:rsidR="00985DDE" w:rsidRPr="00C75347" w:rsidRDefault="00985DDE" w:rsidP="00985DD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5347">
        <w:rPr>
          <w:rFonts w:ascii="TH SarabunPSK" w:hAnsi="TH SarabunPSK" w:cs="TH SarabunPSK" w:hint="cs"/>
          <w:sz w:val="32"/>
          <w:szCs w:val="32"/>
          <w:cs/>
        </w:rPr>
        <w:t>เงินได้ปิโตรเลียม (ฉบับที่ ..) พ.ศ. .... ซึ่งสภานิติบัญญัติแห่งชาติเสนอ ตามที่สำนักงานคณะกรรมการกฤษฎีกาเสนอ และให้สำนักเลขาธิการคณะรัฐมนตรีส่งผลการพิจารณาของสำนักงานคณะกรรมการกฤษฎีกาให้สภานิติบัญญัติแห่งชาติทราบด้วย</w:t>
      </w:r>
    </w:p>
    <w:p w:rsidR="00985DDE" w:rsidRDefault="00985DDE" w:rsidP="00985DDE">
      <w:pPr>
        <w:pStyle w:val="afd"/>
        <w:numPr>
          <w:ilvl w:val="0"/>
          <w:numId w:val="2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5347">
        <w:rPr>
          <w:rFonts w:ascii="TH SarabunPSK" w:hAnsi="TH SarabunPSK" w:cs="TH SarabunPSK" w:hint="cs"/>
          <w:sz w:val="32"/>
          <w:szCs w:val="32"/>
          <w:cs/>
        </w:rPr>
        <w:t>ให้กระทรวงพลังงานศึกษาโครงสร้างขององค์กร อำนาจหน้าที่ กลไกการใช้งบประมาณและ</w:t>
      </w:r>
    </w:p>
    <w:p w:rsidR="00985DDE" w:rsidRPr="00C75347" w:rsidRDefault="00985DDE" w:rsidP="00985DD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75347">
        <w:rPr>
          <w:rFonts w:ascii="TH SarabunPSK" w:hAnsi="TH SarabunPSK" w:cs="TH SarabunPSK" w:hint="cs"/>
          <w:sz w:val="32"/>
          <w:szCs w:val="32"/>
          <w:cs/>
        </w:rPr>
        <w:t>บุคลากร ผลกระทบ ข้อดี ข้อเสีย  และแนวทางในการดำเนินการของบรรษัทน้ำมันแห่งชาติ และร่วมกับกระทรวงการคลัง  ศึกษาผลกระทบ ข้อดี ข้อเสีย  และแนวทางในการดำเนินการปรับปรุงกฎหมายตามข้อเสนอของสมาชิกสภานิติบัญญัติแห่งชาติที่เสนอร่างพระราชบัญญัติดังกล่าว รวม 2 ฉบับ  ให้ละเอียดรอบคอบ หากเห็นสมควรให้ปรับปรุงแก้ไขในประเด็นใด ๆ  ให้เสนอคณะรัฐมนตรีพิจารณาอีกครั้งหนึ่ง</w:t>
      </w:r>
    </w:p>
    <w:p w:rsidR="00985DDE" w:rsidRDefault="00985DDE" w:rsidP="00985DD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สาระสำคัญของร่างพระราชบัญญัติ</w:t>
      </w:r>
    </w:p>
    <w:p w:rsidR="00985DDE" w:rsidRDefault="00985DDE" w:rsidP="00985DDE">
      <w:pPr>
        <w:pStyle w:val="afd"/>
        <w:numPr>
          <w:ilvl w:val="0"/>
          <w:numId w:val="3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ร่างพระราชบัญญัติปิโตรเลียม  (ฉบับที่ ..) พ.ศ. .... เป็นการแก้ไขเพิ่มเติมพระราชบัญญัติ</w:t>
      </w:r>
    </w:p>
    <w:p w:rsidR="00985DDE" w:rsidRPr="009F41DA" w:rsidRDefault="00985DDE" w:rsidP="00985DD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F41DA">
        <w:rPr>
          <w:rFonts w:ascii="TH SarabunPSK" w:hAnsi="TH SarabunPSK" w:cs="TH SarabunPSK" w:hint="cs"/>
          <w:sz w:val="32"/>
          <w:szCs w:val="32"/>
          <w:cs/>
        </w:rPr>
        <w:t xml:space="preserve">ปิโตรเลียม พ.ศ. 2514 โดยมีสาระสำคัญ ดังนี้ </w:t>
      </w:r>
    </w:p>
    <w:p w:rsidR="00985DDE" w:rsidRDefault="00985DDE" w:rsidP="00985DDE">
      <w:pPr>
        <w:pStyle w:val="afd"/>
        <w:numPr>
          <w:ilvl w:val="1"/>
          <w:numId w:val="3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กำหนดเพิ่มทางเลือกในการให้สิทธิสำรวจและผลิตปิโตรเลียมโดยนำระบบสัญญาแบ่งปัน</w:t>
      </w:r>
    </w:p>
    <w:p w:rsidR="00985DDE" w:rsidRPr="009F41DA" w:rsidRDefault="00985DDE" w:rsidP="00985DD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F41DA">
        <w:rPr>
          <w:rFonts w:ascii="TH SarabunPSK" w:hAnsi="TH SarabunPSK" w:cs="TH SarabunPSK" w:hint="cs"/>
          <w:sz w:val="32"/>
          <w:szCs w:val="32"/>
          <w:cs/>
        </w:rPr>
        <w:t xml:space="preserve">ผลผลิตมาใช้ในการบริหารจัดการทรัพยากรปิโตรเลียม </w:t>
      </w:r>
    </w:p>
    <w:p w:rsidR="00985DDE" w:rsidRDefault="00985DDE" w:rsidP="00985DDE">
      <w:pPr>
        <w:pStyle w:val="afd"/>
        <w:numPr>
          <w:ilvl w:val="1"/>
          <w:numId w:val="3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กำหนดให้ผู้ใดที่จะสำรวจหรือผลิตปิโตรเลียมต้องได้รับสัมปทานหรือได้รับสัญญาแบ่งปัน</w:t>
      </w:r>
    </w:p>
    <w:p w:rsidR="00985DDE" w:rsidRPr="009F41DA" w:rsidRDefault="00985DDE" w:rsidP="00985DD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F41DA">
        <w:rPr>
          <w:rFonts w:ascii="TH SarabunPSK" w:hAnsi="TH SarabunPSK" w:cs="TH SarabunPSK" w:hint="cs"/>
          <w:sz w:val="32"/>
          <w:szCs w:val="32"/>
          <w:cs/>
        </w:rPr>
        <w:t>ผลผลิต โดยการขอและการได้รับสิทธิเป็นผู้รับสัญญาแบ่งปันผลผลิตให้เป็นไปตามที่กำหนดในหมวด 3/1 สัญญาแบ่งปันผลผลิต</w:t>
      </w:r>
    </w:p>
    <w:p w:rsidR="00985DDE" w:rsidRDefault="00985DDE" w:rsidP="00985DDE">
      <w:pPr>
        <w:pStyle w:val="afd"/>
        <w:numPr>
          <w:ilvl w:val="1"/>
          <w:numId w:val="3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กำหนดหน้าที่ผู้รับสัญญาแบ่งปันผลผลิตเป็นผู้นำส่งค่าภาคหลวง โดยหักจากผลผลิตรวม</w:t>
      </w:r>
    </w:p>
    <w:p w:rsidR="00985DDE" w:rsidRPr="009F41DA" w:rsidRDefault="00985DDE" w:rsidP="002D186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F41DA">
        <w:rPr>
          <w:rFonts w:ascii="TH SarabunPSK" w:hAnsi="TH SarabunPSK" w:cs="TH SarabunPSK" w:hint="cs"/>
          <w:sz w:val="32"/>
          <w:szCs w:val="32"/>
          <w:cs/>
        </w:rPr>
        <w:t>ของปิโตรเลียมในอัตราร้อยละสิบ  ตามหลักเกณฑ์  วิธีการ เงื่อนไข และระยะเวลาที่กำหนดในกฎกระทรวง</w:t>
      </w:r>
    </w:p>
    <w:p w:rsidR="00985DDE" w:rsidRDefault="00985DDE" w:rsidP="002D1861">
      <w:pPr>
        <w:pStyle w:val="afd"/>
        <w:numPr>
          <w:ilvl w:val="1"/>
          <w:numId w:val="3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เพิ่มหมวด 3/2 สัญญาจ้างสำรวจและผลิต  เพื่อกำหนดหลักเกณฑ์ต่าง ๆ เกี่ยวกับสัญญา</w:t>
      </w:r>
    </w:p>
    <w:p w:rsidR="00985DDE" w:rsidRPr="009F41DA" w:rsidRDefault="00985DDE" w:rsidP="002D186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F41DA">
        <w:rPr>
          <w:rFonts w:ascii="TH SarabunPSK" w:hAnsi="TH SarabunPSK" w:cs="TH SarabunPSK" w:hint="cs"/>
          <w:sz w:val="32"/>
          <w:szCs w:val="32"/>
          <w:cs/>
        </w:rPr>
        <w:t>จ้างสำรวจและผลิต กำหนดวิธีการในการนำระบบสัญญาจ้างสำรวจและผลิตมาใช้</w:t>
      </w:r>
    </w:p>
    <w:p w:rsidR="00985DDE" w:rsidRDefault="00985DDE" w:rsidP="002D1861">
      <w:pPr>
        <w:pStyle w:val="afd"/>
        <w:numPr>
          <w:ilvl w:val="1"/>
          <w:numId w:val="3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กำหนดหน้าที่ให้ส่วนราชการที่ได้เงินมาจากการขายหรือจำหน่ายผลผลิตปิโตรเลียมต้อง</w:t>
      </w:r>
    </w:p>
    <w:p w:rsidR="00985DDE" w:rsidRPr="009F41DA" w:rsidRDefault="00985DDE" w:rsidP="00985DD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F41DA">
        <w:rPr>
          <w:rFonts w:ascii="TH SarabunPSK" w:hAnsi="TH SarabunPSK" w:cs="TH SarabunPSK" w:hint="cs"/>
          <w:sz w:val="32"/>
          <w:szCs w:val="32"/>
          <w:cs/>
        </w:rPr>
        <w:t>นำมาจ่ายเป็นค่าภาคหลวงก่อนจะนำมาจ่ายค่าจ้างสำรวจและผลิตหรือค่าใช้จ่ายอื่น ๆ และหากยังมีเงินคงเหลือ</w:t>
      </w:r>
      <w:r w:rsidR="00D85089">
        <w:rPr>
          <w:rFonts w:ascii="TH SarabunPSK" w:hAnsi="TH SarabunPSK" w:cs="TH SarabunPSK"/>
          <w:sz w:val="32"/>
          <w:szCs w:val="32"/>
          <w:cs/>
        </w:rPr>
        <w:br/>
      </w:r>
      <w:r w:rsidRPr="009F41DA">
        <w:rPr>
          <w:rFonts w:ascii="TH SarabunPSK" w:hAnsi="TH SarabunPSK" w:cs="TH SarabunPSK" w:hint="cs"/>
          <w:sz w:val="32"/>
          <w:szCs w:val="32"/>
          <w:cs/>
        </w:rPr>
        <w:t xml:space="preserve">ให้นำส่งคลังเป็นรายได้แผ่นดิน  โดยต้องจ่ายค่าภาคหลวงในอัตราร้อยละสิบของผลผลิตปิโตรเลียมที่ผลิตได้ </w:t>
      </w:r>
    </w:p>
    <w:p w:rsidR="00985DDE" w:rsidRDefault="00985DDE" w:rsidP="00985DDE">
      <w:pPr>
        <w:pStyle w:val="afd"/>
        <w:numPr>
          <w:ilvl w:val="1"/>
          <w:numId w:val="3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ยกเว้นให้ผู้รับสัมปทานไม่ต้องเสียค่าภาคหลวงสำหรับปิโตรเลียมที่ขายหรือจำหน่าย  </w:t>
      </w:r>
    </w:p>
    <w:p w:rsidR="00985DDE" w:rsidRPr="009F41DA" w:rsidRDefault="00985DDE" w:rsidP="00985DD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F41DA">
        <w:rPr>
          <w:rFonts w:ascii="TH SarabunPSK" w:hAnsi="TH SarabunPSK" w:cs="TH SarabunPSK" w:hint="cs"/>
          <w:sz w:val="32"/>
          <w:szCs w:val="32"/>
          <w:cs/>
        </w:rPr>
        <w:t>เฉพาะกรณีก๊าซธรรมชาติที่ผลิตและใช้ไปในสภาพเดิมในราชอาณาจักร  เพื่อการวิเคราะห์  ทดลอง ผลิต และอนุรักษ์ปิโตรเลียม</w:t>
      </w:r>
    </w:p>
    <w:p w:rsidR="00985DDE" w:rsidRDefault="00985DDE" w:rsidP="00985DDE">
      <w:pPr>
        <w:pStyle w:val="afd"/>
        <w:numPr>
          <w:ilvl w:val="1"/>
          <w:numId w:val="3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ยกเลิกการให้ชำระค่าภาคหลวงเป็นเงินตราต่างประเทศได้</w:t>
      </w:r>
    </w:p>
    <w:p w:rsidR="00985DDE" w:rsidRDefault="00985DDE" w:rsidP="00985DDE">
      <w:pPr>
        <w:pStyle w:val="afd"/>
        <w:numPr>
          <w:ilvl w:val="0"/>
          <w:numId w:val="3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ร่างพระราชบัญญัติภาษีเงินได้ปิโตรเลียม (ฉบับที่ ..) พ.ศ. .... เป็นการแก้ไขเพิ่มเติม</w:t>
      </w:r>
    </w:p>
    <w:p w:rsidR="00985DDE" w:rsidRPr="009F41DA" w:rsidRDefault="00985DDE" w:rsidP="00985DD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F41DA">
        <w:rPr>
          <w:rFonts w:ascii="TH SarabunPSK" w:hAnsi="TH SarabunPSK" w:cs="TH SarabunPSK" w:hint="cs"/>
          <w:sz w:val="32"/>
          <w:szCs w:val="32"/>
          <w:cs/>
        </w:rPr>
        <w:t>พระราชบัญัติภาษีเงินได้ปิโตรเลียม พ.ศ. 2514 เพื่อกำหนดผู้มีหน้าที่เสียภาษีเงินได้ปิโตรเลียมเพิ่มขึ้น และกำหนดอัตราและหลักเกณฑ์ในการคำนวณภาษีเงินได้ปิโตรเลียม ในระบบการทำสัญญาแบ่งปันผลผลิตตามกฎหมายว่าด้วยปิโตรเลียม</w:t>
      </w:r>
    </w:p>
    <w:p w:rsidR="00A51714" w:rsidRDefault="00A51714" w:rsidP="00A51714">
      <w:pPr>
        <w:spacing w:line="340" w:lineRule="exact"/>
        <w:jc w:val="thaiDistribute"/>
        <w:rPr>
          <w:szCs w:val="32"/>
        </w:rPr>
      </w:pPr>
    </w:p>
    <w:p w:rsidR="00FF4063" w:rsidRDefault="00FF4063" w:rsidP="009A57B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9A57B0" w:rsidRPr="00EF78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ร่างกฎกระทรวงกำหนดอัตราค่าธรรมเนียมออกตามความในพระราชบัญญัติมาตราชั่งตวงวัด พ.ศ. 2552 พ.ศ. ....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</w:t>
      </w:r>
      <w:r w:rsidRPr="00066511">
        <w:rPr>
          <w:rFonts w:ascii="TH SarabunPSK" w:hAnsi="TH SarabunPSK" w:cs="TH SarabunPSK" w:hint="cs"/>
          <w:sz w:val="32"/>
          <w:szCs w:val="32"/>
          <w:cs/>
        </w:rPr>
        <w:t>กำหนดอัตราค่าธรรมเนียมออกตามความในพระราชบัญญัติมาตราชั่งตวงวัด พ.ศ. 2552 พ.ศ. 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85089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3545DA">
        <w:rPr>
          <w:rFonts w:ascii="TH SarabunPSK" w:hAnsi="TH SarabunPSK" w:cs="TH SarabunPSK" w:hint="cs"/>
          <w:sz w:val="32"/>
          <w:szCs w:val="32"/>
          <w:cs/>
        </w:rPr>
        <w:t>กระทรวงพาณิชย์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พณ.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เสนอ และให้ส่งสำนักงานคณะกรรมการกฤษฎีกาตรวจพิจารณา แล้วดำเนินการต่อไปได้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545D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สาระสำคัญของร่างกฎกระทรวงกำหนดอัตราค่าธรรมเนียมออกตามความในพระราชบัญญัติมาตราชั่งตวงวัด พ.ศ. 2552 พ.ศ. ....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เป็นการปรับปรุงอัตราค่าธรรมเนียมต่าง ๆ เช่น ค่าธรรมเนียมการออกหนังสือรับรองการประกอบธุรกิจ การออกใบอนุญาตให้ผู้ผลิตหรือผู้ซ่อมเป็นผู้ตรวจสอบและให้คำรับรองการต่ออายุใบอนุญาต การออกใบแทนหนังสือรับรองการประกอบธุรกิจ การออกใบแทนใบอนุญาต การตรวจสอบให้คำรับรอง สำหรับเครื่องชั่งตวงวัด การตรวจสอบความเที่ยงของเครื่องชั่งตวงวัด เพื่อให้เป็นไปตามอัตราค่าธรรมเนียมท้ายพระราชบัญญัติมาตราชั่งตวงวัด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ฉบับที่ 3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พ.ศ. 2557 และปรับปรุงระดับตำแหน่งของพนักงานเจ้าหน้าที่ผู้ไปตรวจสอบให้คำรับรองเครื่องชั่งตวงวัดนอกสถานที่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A57B0" w:rsidRDefault="00FF4063" w:rsidP="009A57B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9A57B0" w:rsidRPr="00EF786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ร่างกฎกระทรวงกำหนดหลักเกณฑ์ วิธีการ และเงื่อนไขในการขออนุญาตและออกใบอนุญาตเป็นผู้ตรวจสอบและให้คำรับรองเครื่องชั่งตวงวัดที่ตนผลิตหรือซ่อม พ.ศ. ....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</w:t>
      </w:r>
      <w:r w:rsidRPr="00EF7861">
        <w:rPr>
          <w:rFonts w:ascii="TH SarabunPSK" w:hAnsi="TH SarabunPSK" w:cs="TH SarabunPSK"/>
          <w:sz w:val="32"/>
          <w:szCs w:val="32"/>
          <w:cs/>
        </w:rPr>
        <w:t>กำหนดหลักเกณฑ์ วิธีการ และเงื่อนไขในการขออนุญาตและออกใบอนุญาตเป็นผู้ตรวจสอบและให้คำรับรองเครื่องชั่งตวงวัดที่ตนผลิตหรือซ่อม</w:t>
      </w:r>
      <w:r w:rsidRPr="00EF786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7861">
        <w:rPr>
          <w:rFonts w:ascii="TH SarabunPSK" w:hAnsi="TH SarabunPSK" w:cs="TH SarabunPSK"/>
          <w:sz w:val="32"/>
          <w:szCs w:val="32"/>
          <w:cs/>
        </w:rPr>
        <w:t>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ตามที่กระทรวงพาณิชย์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พณ.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เสนอ และให้ส่งสำนักงานคณะกรรมการกฤษฎีกาตรวจพิจารณาแล้วดำเนินการต่อไปได้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786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786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สาระสำคัญของร่างกฎกระทรวง</w:t>
      </w:r>
      <w:r w:rsidRPr="00EF7861">
        <w:rPr>
          <w:rFonts w:ascii="TH SarabunPSK" w:hAnsi="TH SarabunPSK" w:cs="TH SarabunPSK"/>
          <w:b/>
          <w:bCs/>
          <w:sz w:val="32"/>
          <w:szCs w:val="32"/>
          <w:cs/>
        </w:rPr>
        <w:t>กำหนดหลักเกณฑ์ วิธีการ และเงื่อนไขในการขออนุญาตและออกใบอนุญาตเป็นผู้ตรวจสอบและให้คำรับรองเครื่องชั่งตวงวัดที่ตนผลิตหรือซ่อม พ.ศ. ....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เป็นการปรับปรุงหลักเกณฑ์ วิธีการ และเงื่อนไขในการขออนุญาตและออกใบอนุญาต</w:t>
      </w:r>
      <w:r w:rsidR="00D8508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เป็นผู้ตรวจสอบและให้คำรับรองเครื่องชั่งตวงวัดที่ตนผลิตหรือซ่อม พร้อมทั้งกำหนดหลักเกณฑ์ให้ผู้ขออนุญาตต้องปฏิบัติตาม</w:t>
      </w:r>
    </w:p>
    <w:p w:rsidR="002D1861" w:rsidRDefault="002D1861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A57B0" w:rsidRDefault="00FF4063" w:rsidP="009A57B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 </w:t>
      </w:r>
      <w:r w:rsidR="009A57B0" w:rsidRPr="00A404C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ร่างกฎกระทรวงแบ่งส่วนราชการในสังกัดกระทรวงแรงงาน รวม 5 ฉบับ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คณะรัฐมนตรีมีมติรับทราบร่างกฎกระทรวงแบ่งส่วนราชการในสังกัดกระทรวงแรงงาน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รง.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รวม 5 ฉบับที่ ที่สำนักงานคณะกรรมการกฤษฎีกา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สคก</w:t>
      </w:r>
      <w:r>
        <w:rPr>
          <w:rFonts w:ascii="TH SarabunPSK" w:hAnsi="TH SarabunPSK" w:cs="TH SarabunPSK"/>
          <w:sz w:val="32"/>
          <w:szCs w:val="32"/>
        </w:rPr>
        <w:t xml:space="preserve">.)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ตรวจพิจารณาแล้วและให้สำนักเลขาธิการคณะรัฐมนตรีส่งร่างกฎกระทรวงทั้ง 5 ฉบับ ให้รัฐมนตรีว่าการกระทรวงแรงงานลงนาม และประกาศในราชกิจจานุเบกษาต่อไป ตามที่ กระทรวงแรงงาน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รง.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 ดังนี้ 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ร่างกฎกระทรวงแบ่งส่วนราชการสำนักงานปลัดกระทรวง กระทรวงแรงงาน พ.ศ. ....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ร่างกฎกระทรวงแบ่งส่วนราชการกรมการจัดหางาน กระทรวงแรงงาน พ.ศ. ....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ร่างกฎกระทรวงแบ่งส่วนราชการกรมพัฒนาฝีมือแรงงาน กระทรวงแรงงาน พ.ศ. ....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ร่างกฎกระทรวงแบ่งส่วนราชการกรมสวัสดิการและคุ้มครองแรงงาน กระทรวงแรงงาน พ.ศ. .... และ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 ร่างกฎกระทรวงแบ่งส่วนราชการสำนักงานประกันสังคม กระทรวงแรงงาน พ.ศ. ....</w:t>
      </w:r>
    </w:p>
    <w:p w:rsidR="009A57B0" w:rsidRPr="00660F19" w:rsidRDefault="009A57B0" w:rsidP="009A57B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0F1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60F1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สาระสำคัญของร่างกฎกระทรวง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1. ร่างกฎกระทรวงแบ่งส่วนราชการสำนักงานปลัด กระทรวง กระทรวงแรงงาน พ.ศ. ....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มีสาระสำคัญให้ยกเลิกกฎกระทรวงแบ่งส่วนราชการสำนักงานปลัดกระทรวงกระทรวงแรงงาน พ.ศ. 2545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ร่างกฎกระทรวงแบ่งส่วนราชการกรมการจัดงาน กระทรวงแรงงาน พ.ศ. ....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มีสาระสำคัญให้ยกเลิกกฎกระทรวงแบ่งส่วนราชการกรมการจัดงาน กระทรวงแรงงาน พ.ศ. 2545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ร่างกฎกระทรวงแบ่งส่วนราชการกรมพัฒนาฝีมือแรงงาน กระทรวงแรงงาน พ.ศ. 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มีสาระสำคัญให้ยกเลิกกฎกระทรวงแบ่งส่วนราชการกรมพัฒนาฝีมือแรงงาน กระทรวงแรงงาน พ.ศ. 2554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ร่างกฎกระทรวงแบ่งส่วนราชการกรมสวัสดิการและคุ้มครองแรงงาน กระทรวงแรงงาน                พ.ศ. .... </w:t>
      </w:r>
      <w:r>
        <w:rPr>
          <w:rFonts w:ascii="TH SarabunPSK" w:hAnsi="TH SarabunPSK" w:cs="TH SarabunPSK" w:hint="cs"/>
          <w:sz w:val="32"/>
          <w:szCs w:val="32"/>
          <w:cs/>
        </w:rPr>
        <w:t>มีสาระสำคัญให้ยกเลิกกฎกระทรวงแบ่งส่วนราชการกรมสวัสดิการและคุ้มครองแรงงาน กระทรวงแรงงาน พ.ศ. 2552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ร่างกฎกระทรวงแบ่งส่วนราชการสำนักงานประกันสังคม กระทรวงแรงงาน พ.ศ. ....</w:t>
      </w:r>
    </w:p>
    <w:p w:rsidR="009A57B0" w:rsidRPr="0047094F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มีสาระสำคัญให้ยกเลิกกฎกระทรวงแบ่งส่วนราชการสำนักงานประกันสังคม กระทรวงแรงงาน พ.ศ. 2554 </w:t>
      </w:r>
    </w:p>
    <w:p w:rsidR="00985DDE" w:rsidRDefault="00985DDE" w:rsidP="00A51714">
      <w:pPr>
        <w:spacing w:line="340" w:lineRule="exact"/>
        <w:jc w:val="thaiDistribute"/>
        <w:rPr>
          <w:szCs w:val="32"/>
        </w:rPr>
      </w:pPr>
    </w:p>
    <w:p w:rsidR="009A57B0" w:rsidRPr="00E50F33" w:rsidRDefault="00FF4063" w:rsidP="009A57B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 </w:t>
      </w:r>
      <w:r w:rsidR="009A57B0" w:rsidRPr="00E50F3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57B0" w:rsidRPr="00E50F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การขอขยายระยะเวลาการบังคับใช้ประกาศกระทรวงทรัพยากรธรรมชาติและสิ่งแวดล้อม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9A57B0" w:rsidRPr="00E50F3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กำหนดเขตพื้นที่และมาตรการคุ้มครองสิ่งแวดล้อม ในบริเวณพื้นที่จังหวัดเพชรบุรี จังหวัดประจวบคีรีขันธ์ จังหวัดชลบุรี และจังหวัดภูเก็ต พ.ศ. 2553 รวม 3 ฉบับ ออกไปอีก 2 ปี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คณะรัฐมนตรีมีมติเห็นชอบในหลักการร่างประกาศกระทรวงทรัพยากรธรรมชาติและสิ่งแวดล้อม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ในบริเวณพื้นที่จังหวัดเพชรบุรี จังหวัดประจวบคีรีขันธ์ จังหวัดชลบุรี และจังหวัดภูเก็ต พ.ศ. 2553 รวม 3 ฉบับ ออกไปอีก 2 ปี นับจากวันที่ 31 กรกฎาคม 2559  ตามที่กระทรวงทรัพยากรธรรมชาติและสิ่งแวดล้อม (ทส.) เสนอ และให้ส่งคณะกรรมการตรวจร่างกฎหมายและร่าง</w:t>
      </w:r>
      <w:r w:rsidR="00FF4063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อนุบัญญัติที่เสนอคณะรัฐมนตรีตรวจพิจารณาโดยให้รับความเห็นของกระทรวงพลังงาน และสำนักงานคณะกรรมการพัฒนาการเศรษฐกิจและสังคมแห่งชาติ ไปประกอบการพิจารณาด้วย แล้วดำเนินการต่อไปได้ ดังนี้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ร่างประกาศกระทรวงทรัพยากรธรรมชาติและสิ่งแวดล้อม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</w:t>
      </w:r>
      <w:r w:rsidR="00FF4063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ในบริเวณพื้นที่อำเภอบ้านแหลม อำเภอเมืองเพชรบุรี อำเภอท่ายาง และชะอำ จังหวัดเพชรบุรี อำเภอหัวหิน และอำเภอปราณบุรี จังหวัดประจวบคีรีขันธ์ พ.ศ. 2553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ร่างประกาศกระทรวงทรัพยากรธรรมชาติและสิ่งแวดล้อม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</w:t>
      </w:r>
      <w:r w:rsidR="00D8508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ในบริเวณพื้นที่อำเภอบางละมุง อำเภอสัตหีบ จังหวัดชลบุรี พ.ศ. 2553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ร่างประกาศกระทรวงทรัพยากรธรรมชาติและสิ่งแวดล้อม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</w:t>
      </w:r>
      <w:r w:rsidR="00FF4063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ในบริเวณพื้นที่จังหวัดภูเก็ต พ.ศ. 2553 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ซึ่งจะหมดอายุการใช้บังคับในวันที่ 30 กรกฎาคม 2559 และขอขยายบังคับใช้ต่อไปอีก 2 ปี ) ซึ่งคณะกรรมการสิ่งแวดล้อมแห่งชาติได้ให้ความเห็นชอบแล้ว</w:t>
      </w:r>
    </w:p>
    <w:p w:rsidR="00CF4202" w:rsidRPr="001C5AD0" w:rsidRDefault="00CF4202" w:rsidP="00CF420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CF4202" w:rsidRPr="0047282C" w:rsidTr="00C03849">
        <w:tc>
          <w:tcPr>
            <w:tcW w:w="9820" w:type="dxa"/>
          </w:tcPr>
          <w:p w:rsidR="00CF4202" w:rsidRPr="0047282C" w:rsidRDefault="00CF4202" w:rsidP="00C0384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CF4202" w:rsidRPr="003736EF" w:rsidRDefault="00CF4202" w:rsidP="00CF4202">
      <w:pPr>
        <w:spacing w:line="340" w:lineRule="exact"/>
        <w:jc w:val="thaiDistribute"/>
        <w:rPr>
          <w:szCs w:val="32"/>
        </w:rPr>
      </w:pPr>
    </w:p>
    <w:p w:rsidR="003E08FE" w:rsidRPr="00A7607F" w:rsidRDefault="00FF4063" w:rsidP="00D8508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3E08FE" w:rsidRPr="00A7607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การจัดทำแผนปฏิบัติการว่าด้วยโครงการแลกเปลี่ยนทางวัฒนธรรมระหว่างรัฐบาลแห่ง</w:t>
      </w:r>
      <w:r w:rsidR="00D8508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3E08FE" w:rsidRPr="00A760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ราชอาณาจักรไทยกับรัฐบาลแห่งสาธารณรัฐอินเดีย ระหว่างปี พ.ศ. 2559-2562 </w:t>
      </w:r>
    </w:p>
    <w:p w:rsidR="003E08FE" w:rsidRPr="00A7607F" w:rsidRDefault="003E08FE" w:rsidP="007337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07F">
        <w:rPr>
          <w:rFonts w:ascii="TH SarabunPSK" w:hAnsi="TH SarabunPSK" w:cs="TH SarabunPSK" w:hint="cs"/>
          <w:sz w:val="32"/>
          <w:szCs w:val="32"/>
          <w:cs/>
        </w:rPr>
        <w:tab/>
      </w:r>
      <w:r w:rsidRPr="00A7607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คณะรัฐมนตรีมีมติเห็นชอบและอนุมัติตามที่กระทรวงวัฒนธรรม</w:t>
      </w:r>
      <w:r w:rsidR="00D850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5089">
        <w:rPr>
          <w:rFonts w:ascii="TH SarabunPSK" w:hAnsi="TH SarabunPSK" w:cs="TH SarabunPSK"/>
          <w:sz w:val="32"/>
          <w:szCs w:val="32"/>
        </w:rPr>
        <w:t>(</w:t>
      </w:r>
      <w:r w:rsidR="00D85089">
        <w:rPr>
          <w:rFonts w:ascii="TH SarabunPSK" w:hAnsi="TH SarabunPSK" w:cs="TH SarabunPSK" w:hint="cs"/>
          <w:sz w:val="32"/>
          <w:szCs w:val="32"/>
          <w:cs/>
        </w:rPr>
        <w:t>วธ.</w:t>
      </w:r>
      <w:r w:rsidR="00D85089">
        <w:rPr>
          <w:rFonts w:ascii="TH SarabunPSK" w:hAnsi="TH SarabunPSK" w:cs="TH SarabunPSK"/>
          <w:sz w:val="32"/>
          <w:szCs w:val="32"/>
        </w:rPr>
        <w:t xml:space="preserve">) </w:t>
      </w:r>
      <w:r w:rsidRPr="00A7607F">
        <w:rPr>
          <w:rFonts w:ascii="TH SarabunPSK" w:hAnsi="TH SarabunPSK" w:cs="TH SarabunPSK" w:hint="cs"/>
          <w:sz w:val="32"/>
          <w:szCs w:val="32"/>
          <w:cs/>
        </w:rPr>
        <w:t xml:space="preserve">เสนอ ดังนี้ </w:t>
      </w:r>
    </w:p>
    <w:p w:rsidR="003E08FE" w:rsidRPr="00A7607F" w:rsidRDefault="003E08FE" w:rsidP="007337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07F">
        <w:rPr>
          <w:rFonts w:ascii="TH SarabunPSK" w:hAnsi="TH SarabunPSK" w:cs="TH SarabunPSK" w:hint="cs"/>
          <w:sz w:val="32"/>
          <w:szCs w:val="32"/>
          <w:cs/>
        </w:rPr>
        <w:tab/>
      </w:r>
      <w:r w:rsidRPr="00A7607F">
        <w:rPr>
          <w:rFonts w:ascii="TH SarabunPSK" w:hAnsi="TH SarabunPSK" w:cs="TH SarabunPSK" w:hint="cs"/>
          <w:sz w:val="32"/>
          <w:szCs w:val="32"/>
          <w:cs/>
        </w:rPr>
        <w:tab/>
        <w:t>1. เห็นชอบร่างแผนปฏิบัติการว่าด้วยโครงการแลกเปลี่ยนทางวัฒนธรรมระหว่างรัฐบาล</w:t>
      </w:r>
      <w:r w:rsidR="00D85089">
        <w:rPr>
          <w:rFonts w:ascii="TH SarabunPSK" w:hAnsi="TH SarabunPSK" w:cs="TH SarabunPSK"/>
          <w:sz w:val="32"/>
          <w:szCs w:val="32"/>
          <w:cs/>
        </w:rPr>
        <w:br/>
      </w:r>
      <w:r w:rsidRPr="00A7607F">
        <w:rPr>
          <w:rFonts w:ascii="TH SarabunPSK" w:hAnsi="TH SarabunPSK" w:cs="TH SarabunPSK" w:hint="cs"/>
          <w:sz w:val="32"/>
          <w:szCs w:val="32"/>
          <w:cs/>
        </w:rPr>
        <w:t xml:space="preserve">แห่งราชอาณาจักรไทยกับรัฐบาลแห่งสาธารณรัฐอินเดีย ระหว่างปี พ.ศ. 2559-2562 </w:t>
      </w:r>
    </w:p>
    <w:p w:rsidR="003E08FE" w:rsidRDefault="003E08FE" w:rsidP="007337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07F">
        <w:rPr>
          <w:rFonts w:ascii="TH SarabunPSK" w:hAnsi="TH SarabunPSK" w:cs="TH SarabunPSK" w:hint="cs"/>
          <w:sz w:val="32"/>
          <w:szCs w:val="32"/>
          <w:cs/>
        </w:rPr>
        <w:tab/>
      </w:r>
      <w:r w:rsidRPr="00A7607F">
        <w:rPr>
          <w:rFonts w:ascii="TH SarabunPSK" w:hAnsi="TH SarabunPSK" w:cs="TH SarabunPSK" w:hint="cs"/>
          <w:sz w:val="32"/>
          <w:szCs w:val="32"/>
          <w:cs/>
        </w:rPr>
        <w:tab/>
        <w:t xml:space="preserve">2. อนุมัติให้รัฐมนตรีว่าการกระทรวงวัฒนธรรมเป็นผู้ลงนามฝ่ายไทยในแผนปฏิบัติการว่าด้วยโครงการแลกเปลี่ยนทางวัฒนธรรมระหว่างรัฐบาลแห่งราชอาณาจักรไทยกับรัฐบาลแห่งสาธารณรัฐอินเดีย ระหว่างปี พ.ศ. 2559-2562 </w:t>
      </w:r>
    </w:p>
    <w:p w:rsidR="003E08FE" w:rsidRPr="00A7607F" w:rsidRDefault="003E08FE" w:rsidP="007337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มอบหมายให้กระทรวงการต่างประเทศ (กต.) จัดทำหนังสือมอบอำนาจเต็ม (</w:t>
      </w:r>
      <w:r>
        <w:rPr>
          <w:rFonts w:ascii="TH SarabunPSK" w:hAnsi="TH SarabunPSK" w:cs="TH SarabunPSK"/>
          <w:sz w:val="32"/>
          <w:szCs w:val="32"/>
        </w:rPr>
        <w:t xml:space="preserve">Full Powers) </w:t>
      </w:r>
      <w:r>
        <w:rPr>
          <w:rFonts w:ascii="TH SarabunPSK" w:hAnsi="TH SarabunPSK" w:cs="TH SarabunPSK" w:hint="cs"/>
          <w:sz w:val="32"/>
          <w:szCs w:val="32"/>
          <w:cs/>
        </w:rPr>
        <w:t>ให้แก่รัฐมนตรีว่าการกระทรวงวัฒนธรรมเป็นผู้ลงนามในแผนปฏิบัติการว่าด้วยโครงการแลกเปลี่ยน</w:t>
      </w:r>
      <w:r w:rsidRPr="00A7607F">
        <w:rPr>
          <w:rFonts w:ascii="TH SarabunPSK" w:hAnsi="TH SarabunPSK" w:cs="TH SarabunPSK" w:hint="cs"/>
          <w:sz w:val="32"/>
          <w:szCs w:val="32"/>
          <w:cs/>
        </w:rPr>
        <w:t>ทางวัฒนธรรมระหว่างรัฐบาลแห่งราชอาณาจักรไทยกับรัฐบาลแห่งสาธารณรัฐอินเดีย ระหว่างปี พ.ศ. 2559-2562</w:t>
      </w:r>
    </w:p>
    <w:p w:rsidR="003E08FE" w:rsidRPr="00A7607F" w:rsidRDefault="003E08FE" w:rsidP="007337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07F">
        <w:rPr>
          <w:rFonts w:ascii="TH SarabunPSK" w:hAnsi="TH SarabunPSK" w:cs="TH SarabunPSK" w:hint="cs"/>
          <w:sz w:val="32"/>
          <w:szCs w:val="32"/>
          <w:cs/>
        </w:rPr>
        <w:tab/>
      </w:r>
      <w:r w:rsidRPr="00A7607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7607F">
        <w:rPr>
          <w:rFonts w:ascii="TH SarabunPSK" w:hAnsi="TH SarabunPSK" w:cs="TH SarabunPSK" w:hint="cs"/>
          <w:sz w:val="32"/>
          <w:szCs w:val="32"/>
          <w:cs/>
        </w:rPr>
        <w:t xml:space="preserve">. หากมีความจำเป็นสามารถปรับปรุงถ้อยคำของแผนปฏิบัติการฯ ได้เท่าที่ไม่ขัดกับหลักการและสาระสำคัญที่จะได้รับความเห็นชอบจากคณะรัฐมนตรีหรือเป็นประโยชน์ต่อประเทศไทย โดยไม่ต้องนำเสนอคณะรัฐมนตรีพิจารณาอีกครั้ง </w:t>
      </w:r>
    </w:p>
    <w:p w:rsidR="003E08FE" w:rsidRPr="00A7607F" w:rsidRDefault="003E08FE" w:rsidP="007337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607F">
        <w:rPr>
          <w:rFonts w:ascii="TH SarabunPSK" w:hAnsi="TH SarabunPSK" w:cs="TH SarabunPSK" w:hint="cs"/>
          <w:sz w:val="32"/>
          <w:szCs w:val="32"/>
          <w:cs/>
        </w:rPr>
        <w:tab/>
      </w:r>
      <w:r w:rsidRPr="00A7607F">
        <w:rPr>
          <w:rFonts w:ascii="TH SarabunPSK" w:hAnsi="TH SarabunPSK" w:cs="TH SarabunPSK" w:hint="cs"/>
          <w:sz w:val="32"/>
          <w:szCs w:val="32"/>
          <w:cs/>
        </w:rPr>
        <w:tab/>
      </w:r>
      <w:r w:rsidRPr="00A760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3E08FE" w:rsidRPr="00A7607F" w:rsidRDefault="003E08FE" w:rsidP="007337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07F">
        <w:rPr>
          <w:rFonts w:ascii="TH SarabunPSK" w:hAnsi="TH SarabunPSK" w:cs="TH SarabunPSK" w:hint="cs"/>
          <w:sz w:val="32"/>
          <w:szCs w:val="32"/>
          <w:cs/>
        </w:rPr>
        <w:tab/>
      </w:r>
      <w:r w:rsidRPr="00A7607F">
        <w:rPr>
          <w:rFonts w:ascii="TH SarabunPSK" w:hAnsi="TH SarabunPSK" w:cs="TH SarabunPSK" w:hint="cs"/>
          <w:sz w:val="32"/>
          <w:szCs w:val="32"/>
          <w:cs/>
        </w:rPr>
        <w:tab/>
        <w:t xml:space="preserve">ร่างแผนปฏิบัติการฯ ดังกล่าว มีวัตถุประสงค์เพื่อส่งเสริมความร่วมมือและการแลกเปลี่ยนทางวัฒนธรรมระหว่างไทยกับอินเดียให้ขยายผลยิ่งขึ้นอย่างเป็นรูปธรรมและต่อเนื่อง เนื่องจากเป็นลักษณะแผนงานที่กำหนดรายละเอียดโครงการหรือกิจกรรมด้านวัฒนธรรมที่จะดำเนินการร่วมกันอย่างต่อเนื่องในระยะเวลา 4 ปี ครอบคลุมกิจกรรมการแลกเปลี่ยนการเยือนและจัดกิจกรรมทางด้านวัฒนธรรมระหว่างกัน มุ่งเน้นการส่งเสริมความร่วมมือในด้านที่ทั้งสองฝ่ายมีความสนใจร่วมกันและมีศักยภาพ และคล้ายคลึงกับแผนปฏิบัติการฯ ฉบับที่ผ่านมา </w:t>
      </w:r>
      <w:r w:rsidR="00FF4063">
        <w:rPr>
          <w:rFonts w:ascii="TH SarabunPSK" w:hAnsi="TH SarabunPSK" w:cs="TH SarabunPSK"/>
          <w:sz w:val="32"/>
          <w:szCs w:val="32"/>
          <w:cs/>
        </w:rPr>
        <w:br/>
      </w:r>
      <w:r w:rsidRPr="00A7607F">
        <w:rPr>
          <w:rFonts w:ascii="TH SarabunPSK" w:hAnsi="TH SarabunPSK" w:cs="TH SarabunPSK" w:hint="cs"/>
          <w:sz w:val="32"/>
          <w:szCs w:val="32"/>
          <w:cs/>
        </w:rPr>
        <w:t>อาทิ ด้านโบราณคดี การอนุรักษ์โบราณสถาน ศิลปวัตถุและศาสนสถาน การจัดนิทรรศการด้านพุทธศาสนา โดยแต่ละฝ่ายจะจัดนิทรรศการ จำนวน 1 ครั้ง การแลกเปลี่ยนการจัดการแสดงของคณะนาฏศิลป์ และศิลปะการแสดงพื้นบ้าน รวมทั้งความร่วมมือในสาขาทัศนศิลป์ จดหมายเหตุ หอสมุด สื่อสิ่งพิมพ์ หัตถกรรมพื้นบ้าน ซึ่งทั้งสองฝ่าย</w:t>
      </w:r>
      <w:r w:rsidR="007337F6">
        <w:rPr>
          <w:rFonts w:ascii="TH SarabunPSK" w:hAnsi="TH SarabunPSK" w:cs="TH SarabunPSK"/>
          <w:sz w:val="32"/>
          <w:szCs w:val="32"/>
          <w:cs/>
        </w:rPr>
        <w:br/>
      </w:r>
      <w:r w:rsidRPr="00A7607F">
        <w:rPr>
          <w:rFonts w:ascii="TH SarabunPSK" w:hAnsi="TH SarabunPSK" w:cs="TH SarabunPSK" w:hint="cs"/>
          <w:sz w:val="32"/>
          <w:szCs w:val="32"/>
          <w:cs/>
        </w:rPr>
        <w:t xml:space="preserve">จะแลกเปลี่ยนบุคลากรที่มีชื่อเสียง จำนวนไม่เกิน 3 คน และการแปลงานวรรณกรรม เป็นต้น ซึ่งจะช่วยเสริมสร้างให้ประชาชนทั้งสองฝ่ายมีความเข้าใจซึ่งกันและกันอย่างลึกซึ้งด้านวัฒนธรรม และเป็นประโยชน์ต่อการขยายผลทางการค้าการลงทุนและการท่องเที่ยวระหว่างสองฝ่ายต่อไป </w:t>
      </w:r>
    </w:p>
    <w:p w:rsidR="003E08FE" w:rsidRPr="00A7607F" w:rsidRDefault="003E08FE" w:rsidP="007337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07F">
        <w:rPr>
          <w:rFonts w:ascii="TH SarabunPSK" w:hAnsi="TH SarabunPSK" w:cs="TH SarabunPSK" w:hint="cs"/>
          <w:sz w:val="32"/>
          <w:szCs w:val="32"/>
          <w:cs/>
        </w:rPr>
        <w:tab/>
      </w:r>
      <w:r w:rsidRPr="00A7607F">
        <w:rPr>
          <w:rFonts w:ascii="TH SarabunPSK" w:hAnsi="TH SarabunPSK" w:cs="TH SarabunPSK" w:hint="cs"/>
          <w:sz w:val="32"/>
          <w:szCs w:val="32"/>
          <w:cs/>
        </w:rPr>
        <w:tab/>
        <w:t xml:space="preserve">แผนปฏิบัติการนี้มีข้อกำหนดที่รัฐบาลทั้งสองฝ่ายตกลงร่วมกันซึ่งประกอบด้วย </w:t>
      </w:r>
      <w:r w:rsidRPr="00187FAD">
        <w:rPr>
          <w:rFonts w:ascii="TH SarabunPSK" w:hAnsi="TH SarabunPSK" w:cs="TH SarabunPSK" w:hint="cs"/>
          <w:b/>
          <w:bCs/>
          <w:sz w:val="32"/>
          <w:szCs w:val="32"/>
          <w:cs/>
        </w:rPr>
        <w:t>ข้อกำหนดทั่วไป</w:t>
      </w:r>
      <w:r w:rsidRPr="00A7607F">
        <w:rPr>
          <w:rFonts w:ascii="TH SarabunPSK" w:hAnsi="TH SarabunPSK" w:cs="TH SarabunPSK" w:hint="cs"/>
          <w:sz w:val="32"/>
          <w:szCs w:val="32"/>
          <w:cs/>
        </w:rPr>
        <w:t xml:space="preserve"> เช่น ภาคีคู่สัญญาจะมีสิทธิแลกเปลี่ยนกันใช้วัสดุอุปกรณ์ในสาขาสารสนเทศ วิทยุ และโทรทัศน์ในรายการของตนและภาคีผู้รับจะต้องไม่มอบรายการดังกล่าวให้แก่ฝ่ายที่สาม ภาคีผู้ส่งจะต้องรับผิดชอบเกี่ยวกับสิทธิของผู้เขียนและศิลปิน รวมทั้งค่าใช้จ่ายในการขนส่ง และ</w:t>
      </w:r>
      <w:r w:rsidRPr="00187FAD">
        <w:rPr>
          <w:rFonts w:ascii="TH SarabunPSK" w:hAnsi="TH SarabunPSK" w:cs="TH SarabunPSK" w:hint="cs"/>
          <w:b/>
          <w:bCs/>
          <w:sz w:val="32"/>
          <w:szCs w:val="32"/>
          <w:cs/>
        </w:rPr>
        <w:t>ข้อกำหนดด้านการเงิน</w:t>
      </w:r>
      <w:r w:rsidRPr="00A7607F">
        <w:rPr>
          <w:rFonts w:ascii="TH SarabunPSK" w:hAnsi="TH SarabunPSK" w:cs="TH SarabunPSK" w:hint="cs"/>
          <w:sz w:val="32"/>
          <w:szCs w:val="32"/>
          <w:cs/>
        </w:rPr>
        <w:t xml:space="preserve"> เช่น ในเรื่องการแลกเปลี่ยนนิทรรศการ ได้กำหนดให้ภาคี</w:t>
      </w:r>
      <w:r w:rsidR="00D85089">
        <w:rPr>
          <w:rFonts w:ascii="TH SarabunPSK" w:hAnsi="TH SarabunPSK" w:cs="TH SarabunPSK"/>
          <w:sz w:val="32"/>
          <w:szCs w:val="32"/>
          <w:cs/>
        </w:rPr>
        <w:br/>
      </w:r>
      <w:r w:rsidRPr="00A7607F">
        <w:rPr>
          <w:rFonts w:ascii="TH SarabunPSK" w:hAnsi="TH SarabunPSK" w:cs="TH SarabunPSK" w:hint="cs"/>
          <w:sz w:val="32"/>
          <w:szCs w:val="32"/>
          <w:cs/>
        </w:rPr>
        <w:t>ผู้ส่งจะต้องรับผิดชอบค่าใช้จ่ายในการขนส่งอุปกรณ์การจัดนิทรรศการจนถึงเมืองของประเทศผู้รับ และภาคีผู้รับจะต้องรับผิดชอบค่าใช้จ่ายในการขนส่งอุปกรณ์การจัดนิทรรศการไปยังสถานที่อื่น ๆ ภายในประเทศผู้รับ รวมทั้ง ภาคีผู้รับจะต้องรับผิดชอบค่าใช้จ่ายในการติดตั้งนิทรรศการ การรักษาความปลอดภัยของอุปกรณ์การจัดนิทรรศการและการเผยแพร่ รวมถึงการจัดเตรียมแคตตาล็อก แผ่นพับ รวมถึงค่าใช้จ่ายในการประกันภัยตลอดระยะเวลาการ</w:t>
      </w:r>
      <w:r w:rsidR="00D85089">
        <w:rPr>
          <w:rFonts w:ascii="TH SarabunPSK" w:hAnsi="TH SarabunPSK" w:cs="TH SarabunPSK"/>
          <w:sz w:val="32"/>
          <w:szCs w:val="32"/>
          <w:cs/>
        </w:rPr>
        <w:br/>
      </w:r>
      <w:r w:rsidRPr="00A7607F">
        <w:rPr>
          <w:rFonts w:ascii="TH SarabunPSK" w:hAnsi="TH SarabunPSK" w:cs="TH SarabunPSK" w:hint="cs"/>
          <w:sz w:val="32"/>
          <w:szCs w:val="32"/>
          <w:cs/>
        </w:rPr>
        <w:t>จัดนิทรรศการในดินแดนตน เป็นต้น ทั้งนี้ แผนปฏิบัติการดังกล่าว จะมีผลใช้บังคับนับแต่วันที่ลงนาม และจะมีผล</w:t>
      </w:r>
      <w:r w:rsidR="00D85089">
        <w:rPr>
          <w:rFonts w:ascii="TH SarabunPSK" w:hAnsi="TH SarabunPSK" w:cs="TH SarabunPSK"/>
          <w:sz w:val="32"/>
          <w:szCs w:val="32"/>
          <w:cs/>
        </w:rPr>
        <w:br/>
      </w:r>
      <w:r w:rsidRPr="00A7607F">
        <w:rPr>
          <w:rFonts w:ascii="TH SarabunPSK" w:hAnsi="TH SarabunPSK" w:cs="TH SarabunPSK" w:hint="cs"/>
          <w:sz w:val="32"/>
          <w:szCs w:val="32"/>
          <w:cs/>
        </w:rPr>
        <w:t xml:space="preserve">ใช้บังคับจนถึงวันที่ 31 ธันวาคม 2562 และอาจต่ออายุอีกเป็นเวลา 3 ปี ก่อนที่แผนปฏิบัติการฯ จะหมดอายุ ทั้งสองฝ่ายจะพิจารณาร่วมและประเมินแผนปฏิบัติการนี้ก่อนการต่ออายุหรือสิ้นสุดแผนปฏิบัติการ </w:t>
      </w:r>
    </w:p>
    <w:p w:rsidR="003E08FE" w:rsidRDefault="003E08FE" w:rsidP="007337F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E08FE" w:rsidRDefault="00FF4063" w:rsidP="003E08F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3E08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การปรับปรุงความตกลงที่ใช้ก่อตั้งกองทุนร่วมเพื่อสินค้าโภคภัณฑ์ </w:t>
      </w:r>
      <w:r w:rsidR="00D85089">
        <w:rPr>
          <w:rFonts w:ascii="TH SarabunPSK" w:hAnsi="TH SarabunPSK" w:cs="TH SarabunPSK"/>
          <w:b/>
          <w:bCs/>
          <w:sz w:val="32"/>
          <w:szCs w:val="32"/>
        </w:rPr>
        <w:t xml:space="preserve">(Common </w:t>
      </w:r>
      <w:r w:rsidR="003E08FE">
        <w:rPr>
          <w:rFonts w:ascii="TH SarabunPSK" w:hAnsi="TH SarabunPSK" w:cs="TH SarabunPSK"/>
          <w:b/>
          <w:bCs/>
          <w:sz w:val="32"/>
          <w:szCs w:val="32"/>
        </w:rPr>
        <w:t xml:space="preserve">Fund for Commodities : CFC) 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คณะรัฐมนตรีมีมติเห็นชอบต่อร่างความตกลงที่ใช้ก่อตั้งกองทุนร่วมเพื่อสินค้าโภคภัณฑ์ฉบับปรับปรุง ตามที่กระทรวงเกษตรและสหกรณ์ (กษ.) เสนอ </w:t>
      </w:r>
    </w:p>
    <w:p w:rsidR="003E08FE" w:rsidRPr="00573AC1" w:rsidRDefault="003E08FE" w:rsidP="003E08F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3A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กษ. รายงานว่า </w:t>
      </w:r>
    </w:p>
    <w:p w:rsidR="003E08FE" w:rsidRDefault="003E08FE" w:rsidP="003E08FE">
      <w:pPr>
        <w:pStyle w:val="afd"/>
        <w:numPr>
          <w:ilvl w:val="0"/>
          <w:numId w:val="34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กองทุนร่วมเพื่อสินค้าโภคภัณฑ์ </w:t>
      </w:r>
      <w:r>
        <w:rPr>
          <w:rFonts w:ascii="TH SarabunPSK" w:hAnsi="TH SarabunPSK" w:cs="TH SarabunPSK"/>
          <w:sz w:val="32"/>
          <w:szCs w:val="32"/>
        </w:rPr>
        <w:t xml:space="preserve">(Common Fund for Commodities: CFC) </w:t>
      </w:r>
      <w:r>
        <w:rPr>
          <w:rFonts w:ascii="TH SarabunPSK" w:hAnsi="TH SarabunPSK" w:cs="TH SarabunPSK" w:hint="cs"/>
          <w:sz w:val="32"/>
          <w:szCs w:val="32"/>
          <w:cs/>
        </w:rPr>
        <w:t>เป็นสถาบัน</w:t>
      </w:r>
    </w:p>
    <w:p w:rsidR="003E08FE" w:rsidRPr="00610CF2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10CF2">
        <w:rPr>
          <w:rFonts w:ascii="TH SarabunPSK" w:hAnsi="TH SarabunPSK" w:cs="TH SarabunPSK" w:hint="cs"/>
          <w:sz w:val="32"/>
          <w:szCs w:val="32"/>
          <w:cs/>
        </w:rPr>
        <w:t xml:space="preserve">รัฐบาลระหว่างประเทศด้านการเงิน  ที่อยู่ภายใต้กรอบโครงสร้างองค์การสหประชาชาติ </w:t>
      </w:r>
      <w:r w:rsidRPr="00610CF2">
        <w:rPr>
          <w:rFonts w:ascii="TH SarabunPSK" w:hAnsi="TH SarabunPSK" w:cs="TH SarabunPSK"/>
          <w:sz w:val="32"/>
          <w:szCs w:val="32"/>
        </w:rPr>
        <w:t xml:space="preserve">(United National) </w:t>
      </w:r>
      <w:r w:rsidRPr="00610CF2">
        <w:rPr>
          <w:rFonts w:ascii="TH SarabunPSK" w:hAnsi="TH SarabunPSK" w:cs="TH SarabunPSK" w:hint="cs"/>
          <w:sz w:val="32"/>
          <w:szCs w:val="32"/>
          <w:cs/>
        </w:rPr>
        <w:t xml:space="preserve">ก่อตั้งเมื่อปี พ.ศ. 2532 มีวัตถุประสงค์เพื่อเสริมสร้างการพัฒนาทางสังคมและเศรษฐกิจของผู้ผลิตสินค้าโภคภัณฑ์ โดยมุ่งเน้นให้เงินทุนสนับสนุนแก่โครงการที่เกี่ยวข้องกับการพัฒนาสินค้าโภคภัณฑ์ และการเข้าสู่ตลาดของประเทศกำลังพัฒนาและพัฒนาน้อยที่สุด มีจำนวนสมาชิก 105 ประเทศ (รวมประเทศไทย) และ 10 องค์กร  </w:t>
      </w:r>
    </w:p>
    <w:p w:rsidR="003E08FE" w:rsidRDefault="003E08FE" w:rsidP="003E08FE">
      <w:pPr>
        <w:pStyle w:val="afd"/>
        <w:numPr>
          <w:ilvl w:val="0"/>
          <w:numId w:val="34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ประเทศไทยในฐานะสมาชิก </w:t>
      </w:r>
      <w:r>
        <w:rPr>
          <w:rFonts w:ascii="TH SarabunPSK" w:hAnsi="TH SarabunPSK" w:cs="TH SarabunPSK"/>
          <w:sz w:val="32"/>
          <w:szCs w:val="32"/>
        </w:rPr>
        <w:t>CFC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จะต้องให้การรับรองการแก้ไขความตกลงก่อตั้ง </w:t>
      </w:r>
      <w:r>
        <w:rPr>
          <w:rFonts w:ascii="TH SarabunPSK" w:hAnsi="TH SarabunPSK" w:cs="TH SarabunPSK"/>
          <w:sz w:val="32"/>
          <w:szCs w:val="32"/>
        </w:rPr>
        <w:t>CFC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10CF2">
        <w:rPr>
          <w:rFonts w:ascii="TH SarabunPSK" w:hAnsi="TH SarabunPSK" w:cs="TH SarabunPSK" w:hint="cs"/>
          <w:sz w:val="32"/>
          <w:szCs w:val="32"/>
          <w:cs/>
        </w:rPr>
        <w:t xml:space="preserve">แจ้งให้สำนักงานเลขาธิการ </w:t>
      </w:r>
      <w:r w:rsidRPr="00610CF2">
        <w:rPr>
          <w:rFonts w:ascii="TH SarabunPSK" w:hAnsi="TH SarabunPSK" w:cs="TH SarabunPSK"/>
          <w:sz w:val="32"/>
          <w:szCs w:val="32"/>
        </w:rPr>
        <w:t>CFC</w:t>
      </w:r>
      <w:r w:rsidRPr="00610CF2">
        <w:rPr>
          <w:rFonts w:ascii="TH SarabunPSK" w:hAnsi="TH SarabunPSK" w:cs="TH SarabunPSK" w:hint="cs"/>
          <w:sz w:val="32"/>
          <w:szCs w:val="32"/>
          <w:cs/>
        </w:rPr>
        <w:t xml:space="preserve"> ทราบภายในเดือนมกราคม 2560 หากพ้นกำหนด จะถือว่าร่างความตกลงฯ ฉบับแก้ไขมีผลบังคับใช้อย่างเป็นทางการ  โดยร่างความตกลงฯ มีวัตถุประสงค์เพื่อเป็นเครื่องมือสำคัญในการบรรลุวัตถุประสงค์ของโครงการบูรณาการสำหรับสินค้าโภคภัณฑ์ที่ได้ตกลงกันไว้ในการประชุมสหประชาชาติว่าด้วยการค้าและการพัฒนา และเพื่อส่งเสริมการพัฒนาภาคสินค้าโภคภัณฑ์  และเพื่อสนับสนุนการพัฒนาที่ยั่งยืน  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610CF2">
        <w:rPr>
          <w:rFonts w:ascii="TH SarabunPSK" w:hAnsi="TH SarabunPSK" w:cs="TH SarabunPSK" w:hint="cs"/>
          <w:sz w:val="32"/>
          <w:szCs w:val="32"/>
          <w:cs/>
        </w:rPr>
        <w:t xml:space="preserve">การแก้ไขปรับปรุงความตกลงฯ เป็นการปรับปรุงโครงสร้างของ </w:t>
      </w:r>
      <w:r w:rsidRPr="00610CF2">
        <w:rPr>
          <w:rFonts w:ascii="TH SarabunPSK" w:hAnsi="TH SarabunPSK" w:cs="TH SarabunPSK"/>
          <w:sz w:val="32"/>
          <w:szCs w:val="32"/>
        </w:rPr>
        <w:t>CFC</w:t>
      </w:r>
      <w:r w:rsidRPr="00610CF2">
        <w:rPr>
          <w:rFonts w:ascii="TH SarabunPSK" w:hAnsi="TH SarabunPSK" w:cs="TH SarabunPSK" w:hint="cs"/>
          <w:sz w:val="32"/>
          <w:szCs w:val="32"/>
          <w:cs/>
        </w:rPr>
        <w:t xml:space="preserve">  เพื่อให้สามารดำเนินงานได้คล่องตัวยิ่งขึ้น โดยลดขั้นตอนการดำเนินงานที่ซ้ำซ้อน ลดขนาดและภารกิจขององค์กรให้มีประสิทธิภาพ  และไม่มีการแก้ไขในส่วนที่เป็นสาระสำคัญที่จะมีผลกระทบต่อประเทศไทย</w:t>
      </w:r>
    </w:p>
    <w:p w:rsidR="003E08FE" w:rsidRPr="00610CF2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E08FE" w:rsidRDefault="00FF4063" w:rsidP="003E08F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3E08FE" w:rsidRPr="00AC613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E08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รายงานผลการเจรจาการบินระหว่างไทย </w:t>
      </w:r>
      <w:r w:rsidR="003E08F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3E08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ยูเครน</w:t>
      </w:r>
    </w:p>
    <w:p w:rsidR="003E08FE" w:rsidRPr="00AC6133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C6133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และอนุมัติ</w:t>
      </w:r>
      <w:r w:rsidRPr="00AC6133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ตามที่กระทรวงคมนาคม (คค.) เสนอ  ดังนี้ </w:t>
      </w:r>
    </w:p>
    <w:p w:rsidR="003E08FE" w:rsidRDefault="003E08FE" w:rsidP="003E08FE">
      <w:pPr>
        <w:pStyle w:val="afd"/>
        <w:numPr>
          <w:ilvl w:val="0"/>
          <w:numId w:val="3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C6133">
        <w:rPr>
          <w:rFonts w:ascii="TH SarabunPSK" w:hAnsi="TH SarabunPSK" w:cs="TH SarabunPSK" w:hint="cs"/>
          <w:sz w:val="32"/>
          <w:szCs w:val="32"/>
          <w:cs/>
        </w:rPr>
        <w:t xml:space="preserve">เห็นชอบบันทึกความเข้าใจระหว่างไทย </w:t>
      </w:r>
      <w:r w:rsidRPr="00AC6133">
        <w:rPr>
          <w:rFonts w:ascii="TH SarabunPSK" w:hAnsi="TH SarabunPSK" w:cs="TH SarabunPSK"/>
          <w:sz w:val="32"/>
          <w:szCs w:val="32"/>
          <w:cs/>
        </w:rPr>
        <w:t>–</w:t>
      </w:r>
      <w:r w:rsidRPr="00AC6133">
        <w:rPr>
          <w:rFonts w:ascii="TH SarabunPSK" w:hAnsi="TH SarabunPSK" w:cs="TH SarabunPSK" w:hint="cs"/>
          <w:sz w:val="32"/>
          <w:szCs w:val="32"/>
          <w:cs/>
        </w:rPr>
        <w:t xml:space="preserve"> ยูเครน  พร้อมทั้งร่างพิธีสารแก้ไขความตกลงว่าด้วย</w:t>
      </w:r>
    </w:p>
    <w:p w:rsidR="003E08FE" w:rsidRPr="00AC6133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C6133">
        <w:rPr>
          <w:rFonts w:ascii="TH SarabunPSK" w:hAnsi="TH SarabunPSK" w:cs="TH SarabunPSK" w:hint="cs"/>
          <w:sz w:val="32"/>
          <w:szCs w:val="32"/>
          <w:cs/>
        </w:rPr>
        <w:t xml:space="preserve">บริการเดินอากาศระหว่างไทย </w:t>
      </w:r>
      <w:r w:rsidRPr="00AC6133">
        <w:rPr>
          <w:rFonts w:ascii="TH SarabunPSK" w:hAnsi="TH SarabunPSK" w:cs="TH SarabunPSK"/>
          <w:sz w:val="32"/>
          <w:szCs w:val="32"/>
          <w:cs/>
        </w:rPr>
        <w:t>–</w:t>
      </w:r>
      <w:r w:rsidRPr="00AC6133">
        <w:rPr>
          <w:rFonts w:ascii="TH SarabunPSK" w:hAnsi="TH SarabunPSK" w:cs="TH SarabunPSK" w:hint="cs"/>
          <w:sz w:val="32"/>
          <w:szCs w:val="32"/>
          <w:cs/>
        </w:rPr>
        <w:t xml:space="preserve"> ยูเครน และอนุมัติให้รัฐมนตรีว่าการกระทรวงการต่างประเทศลงนามในพิธีสารแก้ไขความตกลงดังกล่าว</w:t>
      </w:r>
    </w:p>
    <w:p w:rsidR="003E08FE" w:rsidRDefault="003E08FE" w:rsidP="003E08FE">
      <w:pPr>
        <w:pStyle w:val="afd"/>
        <w:numPr>
          <w:ilvl w:val="0"/>
          <w:numId w:val="3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C6133">
        <w:rPr>
          <w:rFonts w:ascii="TH SarabunPSK" w:hAnsi="TH SarabunPSK" w:cs="TH SarabunPSK" w:hint="cs"/>
          <w:sz w:val="32"/>
          <w:szCs w:val="32"/>
          <w:cs/>
        </w:rPr>
        <w:t>เห็นชอบร่างหนังสือแลกเปลี่ยนทางการทูตของไทยและยูเครนและอนุมัติให้กระทรวงการ</w:t>
      </w:r>
    </w:p>
    <w:p w:rsidR="003E08FE" w:rsidRPr="00AC6133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C6133">
        <w:rPr>
          <w:rFonts w:ascii="TH SarabunPSK" w:hAnsi="TH SarabunPSK" w:cs="TH SarabunPSK" w:hint="cs"/>
          <w:sz w:val="32"/>
          <w:szCs w:val="32"/>
          <w:cs/>
        </w:rPr>
        <w:t xml:space="preserve">ต่างประเทศ (กต.) ดำเนินการแลกเปลี่ยนหนังสือทางการทูตยืนยันการมีผลบังคับใช้ของบันทึกความเข้าใจและพิธีสารแก้ไขความตกลงฯ ระหว่างไทย </w:t>
      </w:r>
      <w:r w:rsidRPr="00AC6133">
        <w:rPr>
          <w:rFonts w:ascii="TH SarabunPSK" w:hAnsi="TH SarabunPSK" w:cs="TH SarabunPSK"/>
          <w:sz w:val="32"/>
          <w:szCs w:val="32"/>
          <w:cs/>
        </w:rPr>
        <w:t>–</w:t>
      </w:r>
      <w:r w:rsidRPr="00AC6133">
        <w:rPr>
          <w:rFonts w:ascii="TH SarabunPSK" w:hAnsi="TH SarabunPSK" w:cs="TH SarabunPSK" w:hint="cs"/>
          <w:sz w:val="32"/>
          <w:szCs w:val="32"/>
          <w:cs/>
        </w:rPr>
        <w:t xml:space="preserve"> ยูเครน  ต่อไป โดยให้ กต. สามารถปรับถ้อยคำตามความเหมาะสมที่ไม่กระทบกับสาระสำคัญ</w:t>
      </w:r>
    </w:p>
    <w:p w:rsidR="003E08FE" w:rsidRDefault="003E08FE" w:rsidP="003E08FE">
      <w:pPr>
        <w:spacing w:line="34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61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บันทึกความเข้าใจระหว่างไทย </w:t>
      </w:r>
      <w:r w:rsidRPr="00AC613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AC61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ยูเครน ที่ลงนามเมื่อวันที่ 6 พฤศจิกายน 2556 ซึ่งทั้ง 2 ฝ่าย</w:t>
      </w:r>
    </w:p>
    <w:p w:rsidR="003E08FE" w:rsidRPr="00AC6133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C61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ได้หารือร่วมกัน </w:t>
      </w:r>
      <w:r w:rsidRPr="00AC6133">
        <w:rPr>
          <w:rFonts w:ascii="TH SarabunPSK" w:hAnsi="TH SarabunPSK" w:cs="TH SarabunPSK" w:hint="cs"/>
          <w:sz w:val="32"/>
          <w:szCs w:val="32"/>
          <w:cs/>
        </w:rPr>
        <w:t xml:space="preserve">สรุปได้ ดังนี้ </w:t>
      </w:r>
    </w:p>
    <w:p w:rsidR="003E08FE" w:rsidRDefault="003E08FE" w:rsidP="003E08FE">
      <w:pPr>
        <w:pStyle w:val="afd"/>
        <w:numPr>
          <w:ilvl w:val="0"/>
          <w:numId w:val="3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7D11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การปรับปรุงแก้ไขความตกลงฯ</w:t>
      </w:r>
      <w:r w:rsidRPr="007B1CC8">
        <w:rPr>
          <w:rFonts w:ascii="TH SarabunPSK" w:hAnsi="TH SarabunPSK" w:cs="TH SarabunPSK" w:hint="cs"/>
          <w:sz w:val="32"/>
          <w:szCs w:val="32"/>
          <w:cs/>
        </w:rPr>
        <w:t xml:space="preserve"> (พิธีสารแก้ไขความตกลงว่าด้วยบริการเดินอากาศ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B1CC8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Pr="00AC6133">
        <w:rPr>
          <w:rFonts w:ascii="TH SarabunPSK" w:hAnsi="TH SarabunPSK" w:cs="TH SarabunPSK" w:hint="cs"/>
          <w:sz w:val="32"/>
          <w:szCs w:val="32"/>
          <w:cs/>
        </w:rPr>
        <w:t xml:space="preserve">ไทย </w:t>
      </w:r>
      <w:r w:rsidRPr="00AC6133">
        <w:rPr>
          <w:rFonts w:ascii="TH SarabunPSK" w:hAnsi="TH SarabunPSK" w:cs="TH SarabunPSK"/>
          <w:sz w:val="32"/>
          <w:szCs w:val="32"/>
          <w:cs/>
        </w:rPr>
        <w:t>–</w:t>
      </w:r>
      <w:r w:rsidRPr="00AC6133">
        <w:rPr>
          <w:rFonts w:ascii="TH SarabunPSK" w:hAnsi="TH SarabunPSK" w:cs="TH SarabunPSK" w:hint="cs"/>
          <w:sz w:val="32"/>
          <w:szCs w:val="32"/>
          <w:cs/>
        </w:rPr>
        <w:t xml:space="preserve"> ยูเครน) มีการเพิ่มข้อบทต่าง ๆ ดังนี้ </w:t>
      </w:r>
    </w:p>
    <w:p w:rsidR="003E08FE" w:rsidRPr="00AC6133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5702"/>
        <w:gridCol w:w="4010"/>
      </w:tblGrid>
      <w:tr w:rsidR="003E08FE" w:rsidTr="00C03849">
        <w:tc>
          <w:tcPr>
            <w:tcW w:w="5702" w:type="dxa"/>
          </w:tcPr>
          <w:p w:rsidR="003E08FE" w:rsidRDefault="003E08FE" w:rsidP="00EC2CC2">
            <w:pPr>
              <w:pStyle w:val="afd"/>
              <w:spacing w:after="0" w:line="34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ข้อบท</w:t>
            </w:r>
          </w:p>
        </w:tc>
        <w:tc>
          <w:tcPr>
            <w:tcW w:w="4010" w:type="dxa"/>
          </w:tcPr>
          <w:p w:rsidR="003E08FE" w:rsidRDefault="003E08FE" w:rsidP="00EC2CC2">
            <w:pPr>
              <w:pStyle w:val="afd"/>
              <w:spacing w:after="0" w:line="34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รายละเอียดของบันทึกความเข้าใจ</w:t>
            </w:r>
          </w:p>
        </w:tc>
      </w:tr>
      <w:tr w:rsidR="003E08FE" w:rsidTr="00C03849">
        <w:tc>
          <w:tcPr>
            <w:tcW w:w="5702" w:type="dxa"/>
          </w:tcPr>
          <w:p w:rsidR="003E08FE" w:rsidRPr="005D44CA" w:rsidRDefault="003E08FE" w:rsidP="003E08FE">
            <w:pPr>
              <w:pStyle w:val="afd"/>
              <w:numPr>
                <w:ilvl w:val="0"/>
                <w:numId w:val="32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44CA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ความปลอดภัยการบิน</w:t>
            </w:r>
          </w:p>
        </w:tc>
        <w:tc>
          <w:tcPr>
            <w:tcW w:w="4010" w:type="dxa"/>
          </w:tcPr>
          <w:p w:rsidR="003E08FE" w:rsidRPr="00F84ADA" w:rsidRDefault="003E08FE" w:rsidP="00C03849">
            <w:pPr>
              <w:pStyle w:val="afd"/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4AD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F84A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เพิ่มการตรวจสอบการปฏิบัติการบำรุงรักษาอากาศยานในลานจอด ซึ่งมีสาระสำคัญและถ้อยคำเหมือนกับที่ฝ่ายไทยทำความตกลงกับยุโรป</w:t>
            </w:r>
          </w:p>
        </w:tc>
      </w:tr>
      <w:tr w:rsidR="003E08FE" w:rsidTr="00C03849">
        <w:tc>
          <w:tcPr>
            <w:tcW w:w="5702" w:type="dxa"/>
          </w:tcPr>
          <w:p w:rsidR="003E08FE" w:rsidRPr="005D44CA" w:rsidRDefault="003E08FE" w:rsidP="003E08FE">
            <w:pPr>
              <w:pStyle w:val="afd"/>
              <w:numPr>
                <w:ilvl w:val="0"/>
                <w:numId w:val="32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44C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การกำหนดสายการบินและการอนุญาตดำเนินการ</w:t>
            </w:r>
          </w:p>
        </w:tc>
        <w:tc>
          <w:tcPr>
            <w:tcW w:w="4010" w:type="dxa"/>
          </w:tcPr>
          <w:p w:rsidR="003E08FE" w:rsidRPr="00F84ADA" w:rsidRDefault="003E08FE" w:rsidP="00C03849">
            <w:pPr>
              <w:pStyle w:val="afd"/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4AD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F84A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แก้ไขสิทธิการกำหนดสายการบิน โดยภาคีแต่ละฝ่ายสามารถแต่งตั้งสายการบินที่กำหนดได้  “หนึ่งหรือหลายสายการบิน” </w:t>
            </w:r>
          </w:p>
        </w:tc>
      </w:tr>
      <w:tr w:rsidR="003E08FE" w:rsidTr="00C03849">
        <w:tc>
          <w:tcPr>
            <w:tcW w:w="5702" w:type="dxa"/>
          </w:tcPr>
          <w:p w:rsidR="003E08FE" w:rsidRPr="005D44CA" w:rsidRDefault="003E08FE" w:rsidP="003E08FE">
            <w:pPr>
              <w:pStyle w:val="afd"/>
              <w:numPr>
                <w:ilvl w:val="0"/>
                <w:numId w:val="32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44CA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พิกัดอัตราค่าขนส่ง</w:t>
            </w:r>
          </w:p>
        </w:tc>
        <w:tc>
          <w:tcPr>
            <w:tcW w:w="4010" w:type="dxa"/>
          </w:tcPr>
          <w:p w:rsidR="003E08FE" w:rsidRPr="00F84ADA" w:rsidRDefault="003E08FE" w:rsidP="00C03849">
            <w:pPr>
              <w:pStyle w:val="afd"/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4AD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F84A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ให้สายการบินสามารถกำหนดพิกัดอัตราค่าขนส่งของตนเอง และแจ้งพิกัดอัตราค่าขนส่งที่สายการบินกำหนดให้กับเจ้าหน้าที่ผู้มีอำนาจ  โดยเจ้าหน้าที่ผู้มีอำนาจไม่ต้องทำการอนุมัติพิกัดอัตราค่าขนส่งดังกล่าว</w:t>
            </w:r>
          </w:p>
        </w:tc>
      </w:tr>
      <w:tr w:rsidR="003E08FE" w:rsidTr="00C03849">
        <w:tc>
          <w:tcPr>
            <w:tcW w:w="5702" w:type="dxa"/>
          </w:tcPr>
          <w:p w:rsidR="003E08FE" w:rsidRPr="005D44CA" w:rsidRDefault="003E08FE" w:rsidP="003E08FE">
            <w:pPr>
              <w:pStyle w:val="afd"/>
              <w:numPr>
                <w:ilvl w:val="0"/>
                <w:numId w:val="32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44C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การปกป้องการแข่งขัน</w:t>
            </w:r>
          </w:p>
        </w:tc>
        <w:tc>
          <w:tcPr>
            <w:tcW w:w="4010" w:type="dxa"/>
          </w:tcPr>
          <w:p w:rsidR="003E08FE" w:rsidRPr="00F84ADA" w:rsidRDefault="003E08FE" w:rsidP="00C03849">
            <w:pPr>
              <w:pStyle w:val="afd"/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4AD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F84A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การกระทำของสายการบินบางประการที่มีลักษณะเป็นการแข่งขันที่ไม่เป็นธรรมและเป็นการทำลายกลไกการแข่งขันในตลาด  หรือการกระท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84AD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ที่เป็นการใช้อำนาจเหนือตลาดในทางมิชอบ</w:t>
            </w:r>
          </w:p>
        </w:tc>
      </w:tr>
      <w:tr w:rsidR="003E08FE" w:rsidTr="00C03849">
        <w:tc>
          <w:tcPr>
            <w:tcW w:w="5702" w:type="dxa"/>
          </w:tcPr>
          <w:p w:rsidR="003E08FE" w:rsidRPr="005D44CA" w:rsidRDefault="003E08FE" w:rsidP="003E08FE">
            <w:pPr>
              <w:pStyle w:val="afd"/>
              <w:numPr>
                <w:ilvl w:val="0"/>
                <w:numId w:val="32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44C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การทำการบินโดยใช้ชื่อเที่ยวบินร่วมกัน</w:t>
            </w:r>
          </w:p>
        </w:tc>
        <w:tc>
          <w:tcPr>
            <w:tcW w:w="4010" w:type="dxa"/>
          </w:tcPr>
          <w:p w:rsidR="003E08FE" w:rsidRPr="00F84ADA" w:rsidRDefault="003E08FE" w:rsidP="00C03849">
            <w:pPr>
              <w:pStyle w:val="afd"/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4AD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F84A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ให้ใช้ชื่อเที่ยวบินร่วมกันกับสายการบินของภาคีคู่สัญญาอีกฝ่ายหนึ่ง หรือสายการบินของประเทศที่สาม</w:t>
            </w:r>
          </w:p>
        </w:tc>
      </w:tr>
    </w:tbl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08FE" w:rsidRDefault="003E08FE" w:rsidP="003E08FE">
      <w:pPr>
        <w:pStyle w:val="afd"/>
        <w:numPr>
          <w:ilvl w:val="0"/>
          <w:numId w:val="3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24B1">
        <w:rPr>
          <w:rFonts w:ascii="TH SarabunPSK" w:hAnsi="TH SarabunPSK" w:cs="TH SarabunPSK" w:hint="cs"/>
          <w:b/>
          <w:bCs/>
          <w:sz w:val="32"/>
          <w:szCs w:val="32"/>
          <w:cs/>
        </w:rPr>
        <w:t>ใบพิกัดเส้นทางบิน</w:t>
      </w:r>
      <w:r w:rsidRPr="00CC24B1">
        <w:rPr>
          <w:rFonts w:ascii="TH SarabunPSK" w:hAnsi="TH SarabunPSK" w:cs="TH SarabunPSK" w:hint="cs"/>
          <w:sz w:val="32"/>
          <w:szCs w:val="32"/>
          <w:cs/>
        </w:rPr>
        <w:t xml:space="preserve"> มีการแก้ไขใบพิกัดเส้นทางบินเป็นแบบเปิดเพื่อให้สายการบินที่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24B1">
        <w:rPr>
          <w:rFonts w:ascii="TH SarabunPSK" w:hAnsi="TH SarabunPSK" w:cs="TH SarabunPSK" w:hint="cs"/>
          <w:sz w:val="32"/>
          <w:szCs w:val="32"/>
          <w:cs/>
        </w:rPr>
        <w:t xml:space="preserve">กำหนดของทั้งสองฝ่ายมีความยืดหยุ่นในการทำการบินและสามารถขยายเครือข่ายการบินได้อย่างเสรี ดังนี้ </w:t>
      </w:r>
    </w:p>
    <w:p w:rsidR="00DA02F6" w:rsidRPr="00CC24B1" w:rsidRDefault="00DA02F6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94"/>
      </w:tblGrid>
      <w:tr w:rsidR="003E08FE" w:rsidTr="00C03849">
        <w:tc>
          <w:tcPr>
            <w:tcW w:w="1418" w:type="dxa"/>
          </w:tcPr>
          <w:p w:rsidR="003E08FE" w:rsidRDefault="003E08FE" w:rsidP="00C03849">
            <w:pPr>
              <w:pStyle w:val="afd"/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ไทย </w:t>
            </w:r>
          </w:p>
        </w:tc>
        <w:tc>
          <w:tcPr>
            <w:tcW w:w="8294" w:type="dxa"/>
          </w:tcPr>
          <w:p w:rsidR="003E08FE" w:rsidRPr="006E7D11" w:rsidRDefault="003E08FE" w:rsidP="00C03849">
            <w:pPr>
              <w:pStyle w:val="afd"/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7D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จุดต่าง ๆ ในไทย </w:t>
            </w:r>
            <w:r w:rsidRPr="006E7D1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E7D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จุดระหว่างทางใด ๆ </w:t>
            </w:r>
            <w:r w:rsidRPr="006E7D1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E7D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จุดต่าง ๆ  ในยูเครน </w:t>
            </w:r>
            <w:r w:rsidRPr="006E7D1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E7D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จุดพ้นใด ๆ </w:t>
            </w:r>
          </w:p>
        </w:tc>
      </w:tr>
      <w:tr w:rsidR="003E08FE" w:rsidTr="00C03849">
        <w:tc>
          <w:tcPr>
            <w:tcW w:w="1418" w:type="dxa"/>
          </w:tcPr>
          <w:p w:rsidR="003E08FE" w:rsidRDefault="003E08FE" w:rsidP="00C03849">
            <w:pPr>
              <w:pStyle w:val="afd"/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ยูเครน</w:t>
            </w:r>
          </w:p>
        </w:tc>
        <w:tc>
          <w:tcPr>
            <w:tcW w:w="8294" w:type="dxa"/>
          </w:tcPr>
          <w:p w:rsidR="003E08FE" w:rsidRPr="006E7D11" w:rsidRDefault="003E08FE" w:rsidP="00C03849">
            <w:pPr>
              <w:pStyle w:val="afd"/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7D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จุดต่าง ๆ ในยูเครน </w:t>
            </w:r>
            <w:r w:rsidRPr="006E7D1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E7D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จุดระหว่างทางใด ๆ </w:t>
            </w:r>
            <w:r w:rsidRPr="006E7D1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EC2C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จุดต่าง ๆ  ใน</w:t>
            </w:r>
            <w:r w:rsidRPr="006E7D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ไทย </w:t>
            </w:r>
            <w:r w:rsidRPr="006E7D1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E7D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จุดพ้นใด ๆ </w:t>
            </w:r>
          </w:p>
        </w:tc>
      </w:tr>
    </w:tbl>
    <w:p w:rsidR="00DA02F6" w:rsidRPr="00DA02F6" w:rsidRDefault="00DA02F6" w:rsidP="00DA02F6">
      <w:pPr>
        <w:pStyle w:val="afd"/>
        <w:spacing w:after="0" w:line="340" w:lineRule="exact"/>
        <w:ind w:left="2520"/>
        <w:jc w:val="thaiDistribute"/>
        <w:rPr>
          <w:rFonts w:ascii="TH SarabunPSK" w:hAnsi="TH SarabunPSK" w:cs="TH SarabunPSK"/>
          <w:sz w:val="32"/>
          <w:szCs w:val="32"/>
        </w:rPr>
      </w:pPr>
    </w:p>
    <w:p w:rsidR="003E08FE" w:rsidRPr="00CC24B1" w:rsidRDefault="003E08FE" w:rsidP="003E08FE">
      <w:pPr>
        <w:pStyle w:val="afd"/>
        <w:numPr>
          <w:ilvl w:val="0"/>
          <w:numId w:val="3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24B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ความจุความถี่</w:t>
      </w:r>
      <w:r w:rsidRPr="00CC24B1">
        <w:rPr>
          <w:rFonts w:ascii="TH SarabunPSK" w:hAnsi="TH SarabunPSK" w:cs="TH SarabunPSK" w:hint="cs"/>
          <w:sz w:val="32"/>
          <w:szCs w:val="32"/>
          <w:cs/>
        </w:rPr>
        <w:t xml:space="preserve"> มีการปรับปรุงส</w:t>
      </w:r>
      <w:r>
        <w:rPr>
          <w:rFonts w:ascii="TH SarabunPSK" w:hAnsi="TH SarabunPSK" w:cs="TH SarabunPSK" w:hint="cs"/>
          <w:sz w:val="32"/>
          <w:szCs w:val="32"/>
          <w:cs/>
        </w:rPr>
        <w:t>ิท</w:t>
      </w:r>
      <w:r w:rsidRPr="00CC24B1">
        <w:rPr>
          <w:rFonts w:ascii="TH SarabunPSK" w:hAnsi="TH SarabunPSK" w:cs="TH SarabunPSK" w:hint="cs"/>
          <w:sz w:val="32"/>
          <w:szCs w:val="32"/>
          <w:cs/>
        </w:rPr>
        <w:t>ธิความจุความถี่ให้สายการบินของแต่ละฝ่ายสามารถ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B1CC8">
        <w:rPr>
          <w:rFonts w:ascii="TH SarabunPSK" w:hAnsi="TH SarabunPSK" w:cs="TH SarabunPSK" w:hint="cs"/>
          <w:sz w:val="32"/>
          <w:szCs w:val="32"/>
          <w:cs/>
        </w:rPr>
        <w:t>ทำการบิน</w:t>
      </w:r>
      <w:r w:rsidRPr="00F84ADA">
        <w:rPr>
          <w:rFonts w:ascii="TH SarabunPSK" w:hAnsi="TH SarabunPSK" w:cs="TH SarabunPSK" w:hint="cs"/>
          <w:sz w:val="32"/>
          <w:szCs w:val="32"/>
          <w:cs/>
        </w:rPr>
        <w:t>ได้จาก</w:t>
      </w:r>
      <w:r w:rsidRPr="00F84ADA">
        <w:rPr>
          <w:rFonts w:ascii="TH SarabunPSK" w:hAnsi="TH SarabunPSK" w:cs="TH SarabunPSK" w:hint="cs"/>
          <w:b/>
          <w:bCs/>
          <w:sz w:val="32"/>
          <w:szCs w:val="32"/>
          <w:cs/>
        </w:rPr>
        <w:t>เดิม 3</w:t>
      </w:r>
      <w:r w:rsidRPr="00F84ADA">
        <w:rPr>
          <w:rFonts w:ascii="TH SarabunPSK" w:hAnsi="TH SarabunPSK" w:cs="TH SarabunPSK" w:hint="cs"/>
          <w:sz w:val="32"/>
          <w:szCs w:val="32"/>
          <w:cs/>
        </w:rPr>
        <w:t xml:space="preserve"> เที่ยวต่อสัปดาห์ </w:t>
      </w:r>
      <w:r w:rsidRPr="00F84ADA">
        <w:rPr>
          <w:rFonts w:ascii="TH SarabunPSK" w:hAnsi="TH SarabunPSK" w:cs="TH SarabunPSK" w:hint="cs"/>
          <w:b/>
          <w:bCs/>
          <w:sz w:val="32"/>
          <w:szCs w:val="32"/>
          <w:cs/>
        </w:rPr>
        <w:t>เป็น 21</w:t>
      </w:r>
      <w:r w:rsidRPr="00F84ADA">
        <w:rPr>
          <w:rFonts w:ascii="TH SarabunPSK" w:hAnsi="TH SarabunPSK" w:cs="TH SarabunPSK" w:hint="cs"/>
          <w:sz w:val="32"/>
          <w:szCs w:val="32"/>
          <w:cs/>
        </w:rPr>
        <w:t xml:space="preserve"> เที่ยวต่อสัปดาห์</w:t>
      </w:r>
    </w:p>
    <w:p w:rsidR="003E08FE" w:rsidRDefault="003E08FE" w:rsidP="003E08FE">
      <w:pPr>
        <w:pStyle w:val="afd"/>
        <w:numPr>
          <w:ilvl w:val="0"/>
          <w:numId w:val="3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การปรับปรุงแก้ไขข้อตกลงฯ ดังกล่าวมีวัตถุประสงค์เพื่อให้ความตกลงฯ ดังกล่าวมีความ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B1CC8">
        <w:rPr>
          <w:rFonts w:ascii="TH SarabunPSK" w:hAnsi="TH SarabunPSK" w:cs="TH SarabunPSK" w:hint="cs"/>
          <w:sz w:val="32"/>
          <w:szCs w:val="32"/>
          <w:cs/>
        </w:rPr>
        <w:t>ทันสมัย สอดคล้องกับสถานการณ์การบินในปัจจุบันและกฎหมายภายในของทั้งสองฝ่าย ซึ่งปัจจุบัน สายการบินยูเครนทำการบินมายังประเทศไทยเพียงฝ่ายเดียว (เส้นทาง เคียฟ- กรุงเทพฯ) และกลับ สัปดาห์ละ 3 เที่ยว เท่านั้น คค. จึงเห็นว่าการเจรจาการบินกับฝ่ายยูเครนดังกล่าวมีความเหมาะสมและเป็นการเตรียมความพร้อมให้กับสายการบินของไทยในอนาคตหากมีความประสงค์ที่จะทำการบินในเส้นทางดังกล่าว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E08FE" w:rsidRPr="00E50F33" w:rsidRDefault="00FF4063" w:rsidP="003E08F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3E08FE" w:rsidRPr="00E50F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E08FE" w:rsidRPr="00E50F3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การถอนข้อสงวนข้อบทที่ 4 ของอนุสัญญาระหว่างประเทศว่าด้วยการขจัดการเลือกปฏิบัติทางเชื้อชาติในทุกรูปแบบ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คณะรัฐมนตรีมีมติเห็นชอบตามที่กระทรวงยุติธรรม (ยธ.) เสนอ ดังนี้ 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เห็นชอบให้ประเทศไทยถอนข้อสงวน ข้อบทที่ 4 ของอนุสัญญาระหว่างประเทศว่าด้วยการขจัดการเลือกปฏิบัติทางเชื้อชาติในทุกรูปแบบ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มอบหมายให้กระทรวงการต่างประเทศ (กต.) ดำเนินการถอนข้อสงวนข้อบทที่ 4 ของอนุสัญญาระหว่างประเทศว่าด้วยการขจัดการเลือกปฏิบัติทางเชื้อชาติในทุกรูปแบบต่อองค์การสหประชาชาติต่อไป</w:t>
      </w:r>
    </w:p>
    <w:p w:rsidR="003E08FE" w:rsidRPr="00E50F33" w:rsidRDefault="003E08FE" w:rsidP="003E08F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0F3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ยธ. รายงานว่า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อนุสัญญาระหว่างประเทศว่าด้วยการขจัดการเลือกปฏิบัติทางเชื้อชาติในทุกรูปแบบ (</w:t>
      </w:r>
      <w:r>
        <w:rPr>
          <w:rFonts w:ascii="TH SarabunPSK" w:hAnsi="TH SarabunPSK" w:cs="TH SarabunPSK"/>
          <w:sz w:val="32"/>
          <w:szCs w:val="32"/>
        </w:rPr>
        <w:t>International Convention on the Elimination of All Forms of Racial Discrimination : CERD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C2C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เป็นหนึ่งในสนธิสัญญาระหว่างประเทศด้านสิทธิมนุษยชน ซึ่งรับรองโดยข้อมติสมัชชาสหประชาชาติที่ 2106 ในการประชุมสมัชชาสหประชาชาติ สมัยสามัญ สมัยที่ 20 เมื่อวันที่ 21 ธันวาคม 2508 และมีผลบังคับใช้ตั้งแต่วันที่ 4 มกราคม 2512 โดยมีวัตถุประสงค์เพื่อต่อต้านและขจัดการเหยียดผิวและการเลือกปฏิบัติทางเชื้อชาติในทุกรูปแบบ ปัจจุบันมีประเทศที่เข้าเป็นภาคีอนุสัญญาฯ ฉบับที่แล้ว 177 ประเทศ และลงนามในอนุสัญญาฯ แล้ว จำนวน 6 ประเทศ (ข้อมูล ณ วันที่ 22 เมษายน 2559) สำหรับประเทศไทย คณะรัฐมนตรีได้มีมติเมื่อวันที่ 26 พฤศจิกายน 2545 เห็นชอบให้ประเทศไทยเข้าเป็นภาคีอนุสัญญาฯ และให้จัดทำข้อสงวนข้อบทที่ 4 ซึ่ง กต. ได้ดำเนินการภาคยานุวัติเพื่อเข้าเป็นภาคีอนุสัญญาฯ ส่งผลให้อนุสัญญาฯ มีผลใช้บังคับกับประเทศไทย ตั้งแต่วันที่ 27 กุมภาพันธ์ 2546 เป็นต้นมา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อนุสัญญาฯ มีวัตถุประสงค์เพื่อต่อต้านและขจัดการเหยียดผิว และการเลือกปฏิบัติทางเชื้อชาติในทุกรูปแบบ โดยข้อบทที่ 4 ของอนุสัญญาฯ กำหนดให้รัฐภาคีประณามการโฆษณาชวนเชื่อทั้งมวลและองค์กรทั้งปวงตั้งอยู่บนพื้นฐานของความคิดหรือทฤษฎีของความเหนือกว่าของชนชาติหนึ่งเชื้อชาติใด หรือของกลุ่มบุคคลตามสีผิวหรือเผ่าพันธุ์กำเนิด หรือที่พยายามให้เหตุผลรองรับ หรือส่งเสริมความเกลียดชังระหว่างเชื้อชาติหรือการเลือกปฏิบัติในรูปแบบใดก็ตามและตกลงที่จะจัดให้มีมาตรการในทางบวกในทันทีที่จะขจัดการกระตุ้นหรือการกระทำที่เลือกปฏิบัติและเพื่อการนี้ จะดำเนินการต่าง ๆ โดยคำนึงถึงหลักการที่ปรากฏอยู่ในปฏิญญาสากลว่าด้วยสิทธิมนุษยชนแห่งสหประชาชาติและสิทธิต่าง ๆ 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การถอนข้อสงวนในส่วนข้อบทที่ 4 ของอนุสัญญาฯ เป็นการดำเนินการตามข้อเสนอแนะของคณะมนตรีสิทธิมนุษยชนแห่งสหประชาชาติที่ไทยได้รับไว้ในชั้นการนำเสนอรายงานสถานการณ์สิทธิมนุษยชนของประเทศไทยตามกลไก </w:t>
      </w:r>
      <w:r>
        <w:rPr>
          <w:rFonts w:ascii="TH SarabunPSK" w:hAnsi="TH SarabunPSK" w:cs="TH SarabunPSK"/>
          <w:sz w:val="32"/>
          <w:szCs w:val="32"/>
        </w:rPr>
        <w:t xml:space="preserve">Universal Periodic Review (UPR) </w:t>
      </w:r>
      <w:r>
        <w:rPr>
          <w:rFonts w:ascii="TH SarabunPSK" w:hAnsi="TH SarabunPSK" w:cs="TH SarabunPSK" w:hint="cs"/>
          <w:sz w:val="32"/>
          <w:szCs w:val="32"/>
          <w:cs/>
        </w:rPr>
        <w:t>รอบที่ 1 และข้อเสนอแนะของคณะกรรมการขจัดการเลือกปฏิบัติทางเชื้อชาติแห่งสหประชาชาติ ซึ่งประเทศไทยต้องส่งรายงานผลการดำเนินงานของประเทศไทยตามอนุสัญญาระหว่างประเทศว่าด้วยการขจัดการเลือกปฏิบัติทางเชื้อชาติในทุกรูปแบบ ภายในปี 2559 ซึ่งการถอนข้อสงวนดังกล่าวจะเป็นพัฒนาการที่สำคัญอีกประการที่ประเทศไทยสามารถนำเสนอต่อเวทีโลก อันจะส่งผลเชิงบวกต่อภาพลักษณ์ของประเทศไทยในเวทีระหว่างประเทศ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E08FE" w:rsidRPr="001C6E28" w:rsidRDefault="00FF4063" w:rsidP="003E08F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="003E08FE" w:rsidRPr="001C6E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การเสนอตราสารขององค์การแรงงานระหว่างประเทศ สมัยประชุมที่ 99-104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คณะรัฐมนตรีมีมติรับทราบอนุสัญญา พิธีสาร และข้อเสนอแนะขององค์การแรงงานระหว่างประเทศ สมัยประชุมที่ 99-104 (พ.ศ. 2553-2558) ตามที่กระทรวงแรงงาน (รง.) เสนอ แล้วส่งให้คณะกรรมการประสานงานสภานิติบัญญัติแห่งชาติพิจารณาก่อนเสนอสภานิติบัญญัติแห่งชาติทราบต่อไป  โดยให้กระทรวงแรงงานรับความเห็นของกระทรวงการต่างประเทศไปพิจารณาร่วมกับหน่วยงานที่เกี่ยวข้องต่อไป  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รง. เสนอว่า </w:t>
      </w:r>
    </w:p>
    <w:p w:rsidR="003E08FE" w:rsidRDefault="003E08FE" w:rsidP="003E08FE">
      <w:pPr>
        <w:pStyle w:val="afd"/>
        <w:numPr>
          <w:ilvl w:val="0"/>
          <w:numId w:val="3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ประเทศไทยโดย รง. เข้าร่วมเป็นสมาชิกก่อตั้งองค์การแรงงานระหว่างประเทศ </w:t>
      </w:r>
      <w:r>
        <w:rPr>
          <w:rFonts w:ascii="TH SarabunPSK" w:hAnsi="TH SarabunPSK" w:cs="TH SarabunPSK"/>
          <w:sz w:val="32"/>
          <w:szCs w:val="32"/>
        </w:rPr>
        <w:t xml:space="preserve">(International </w:t>
      </w:r>
    </w:p>
    <w:p w:rsidR="003E08FE" w:rsidRPr="0094706A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7B21">
        <w:rPr>
          <w:rFonts w:ascii="TH SarabunPSK" w:hAnsi="TH SarabunPSK" w:cs="TH SarabunPSK"/>
          <w:sz w:val="32"/>
          <w:szCs w:val="32"/>
        </w:rPr>
        <w:t xml:space="preserve">Labour Organization : ILO </w:t>
      </w:r>
      <w:r w:rsidRPr="00DF7B21">
        <w:rPr>
          <w:rFonts w:ascii="TH SarabunPSK" w:hAnsi="TH SarabunPSK" w:cs="TH SarabunPSK" w:hint="cs"/>
          <w:sz w:val="32"/>
          <w:szCs w:val="32"/>
          <w:cs/>
        </w:rPr>
        <w:t>ตั้งแต่ปี พ.ศ. 2462 (ค.ศ. 1919) โดยทุกปีประเทศไทยแต่งตั้งผ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DF7B21">
        <w:rPr>
          <w:rFonts w:ascii="TH SarabunPSK" w:hAnsi="TH SarabunPSK" w:cs="TH SarabunPSK" w:hint="cs"/>
          <w:sz w:val="32"/>
          <w:szCs w:val="32"/>
          <w:cs/>
        </w:rPr>
        <w:t xml:space="preserve">แทนสามฝ่าย </w:t>
      </w:r>
      <w:r w:rsidRPr="00DF7B21">
        <w:rPr>
          <w:rFonts w:ascii="TH SarabunPSK" w:hAnsi="TH SarabunPSK" w:cs="TH SarabunPSK"/>
          <w:sz w:val="32"/>
          <w:szCs w:val="32"/>
        </w:rPr>
        <w:t>(Credential)</w:t>
      </w:r>
      <w:r w:rsidRPr="00DF7B21">
        <w:rPr>
          <w:rFonts w:ascii="TH SarabunPSK" w:hAnsi="TH SarabunPSK" w:cs="TH SarabunPSK" w:hint="cs"/>
          <w:sz w:val="32"/>
          <w:szCs w:val="32"/>
          <w:cs/>
        </w:rPr>
        <w:t xml:space="preserve">  ประกอบด้วย ฝ่ายรัฐบาล ฝ่ายนายจ้าง และฝ่ายลูกจ้างเข้าร่วมการประชุมใหญ่ประจำปีซึ่งจัดขึ้นในช่วงเดือนมิถุนายนของทุกปีเพื่อร่วมพิจารณาประเด็นทางวิชาการ แผนงานและแผนงบประมาณขององค์การแรงงานระหว่างประเทศ รวมทั้งการร่วมโหวตเพื่อรับรองตราสาร </w:t>
      </w:r>
      <w:r w:rsidRPr="00DF7B21">
        <w:rPr>
          <w:rFonts w:ascii="TH SarabunPSK" w:hAnsi="TH SarabunPSK" w:cs="TH SarabunPSK"/>
          <w:sz w:val="32"/>
          <w:szCs w:val="32"/>
        </w:rPr>
        <w:t>(Instrument)</w:t>
      </w:r>
      <w:r w:rsidRPr="00DF7B21">
        <w:rPr>
          <w:rFonts w:ascii="TH SarabunPSK" w:hAnsi="TH SarabunPSK" w:cs="TH SarabunPSK" w:hint="cs"/>
          <w:sz w:val="32"/>
          <w:szCs w:val="32"/>
          <w:cs/>
        </w:rPr>
        <w:t xml:space="preserve">  ประกอบด้วยอนุสัญญา </w:t>
      </w:r>
      <w:r w:rsidRPr="00DF7B21">
        <w:rPr>
          <w:rFonts w:ascii="TH SarabunPSK" w:hAnsi="TH SarabunPSK" w:cs="TH SarabunPSK"/>
          <w:sz w:val="32"/>
          <w:szCs w:val="32"/>
        </w:rPr>
        <w:t xml:space="preserve">(Convention)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พิธีสาร </w:t>
      </w:r>
      <w:r>
        <w:rPr>
          <w:rFonts w:ascii="TH SarabunPSK" w:hAnsi="TH SarabunPSK" w:cs="TH SarabunPSK"/>
          <w:sz w:val="32"/>
          <w:szCs w:val="32"/>
        </w:rPr>
        <w:t xml:space="preserve">(Protocol)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และข้อแนะ  </w:t>
      </w:r>
      <w:r>
        <w:rPr>
          <w:rFonts w:ascii="TH SarabunPSK" w:hAnsi="TH SarabunPSK" w:cs="TH SarabunPSK"/>
          <w:sz w:val="32"/>
          <w:szCs w:val="32"/>
        </w:rPr>
        <w:t xml:space="preserve">(Recommendation)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ฉบับใหม่เมื่อมีการเสนอเข้าสู่วาระการประชุม</w:t>
      </w:r>
    </w:p>
    <w:p w:rsidR="003E08FE" w:rsidRDefault="003E08FE" w:rsidP="003E08FE">
      <w:pPr>
        <w:pStyle w:val="afd"/>
        <w:numPr>
          <w:ilvl w:val="0"/>
          <w:numId w:val="3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ในการประชุมใหญ่องค์การแรงงานระหว่างประเทศ </w:t>
      </w:r>
      <w:r>
        <w:rPr>
          <w:rFonts w:ascii="TH SarabunPSK" w:hAnsi="TH SarabunPSK" w:cs="TH SarabunPSK"/>
          <w:sz w:val="32"/>
          <w:szCs w:val="32"/>
        </w:rPr>
        <w:t xml:space="preserve">(International Labour Conference : </w:t>
      </w:r>
    </w:p>
    <w:p w:rsidR="003E08FE" w:rsidRPr="00DF7B21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7B21">
        <w:rPr>
          <w:rFonts w:ascii="TH SarabunPSK" w:hAnsi="TH SarabunPSK" w:cs="TH SarabunPSK"/>
          <w:sz w:val="32"/>
          <w:szCs w:val="32"/>
        </w:rPr>
        <w:t>ILC)</w:t>
      </w:r>
      <w:r w:rsidRPr="00DF7B21">
        <w:rPr>
          <w:rFonts w:ascii="TH SarabunPSK" w:hAnsi="TH SarabunPSK" w:cs="TH SarabunPSK" w:hint="cs"/>
          <w:sz w:val="32"/>
          <w:szCs w:val="32"/>
          <w:cs/>
        </w:rPr>
        <w:t xml:space="preserve">  สมัยประชุมที่ 99- 104 ระหว่างปี พ.ศ. 2553-2558 มีอนุสัญญาพิธีสารและข้อแนะได้รับการรับรองจากที่ประชุมใหญ่องค์การแรงงานระหว่างประเทศ จำนวน 7 </w:t>
      </w:r>
      <w:r>
        <w:rPr>
          <w:rFonts w:ascii="TH SarabunPSK" w:hAnsi="TH SarabunPSK" w:cs="TH SarabunPSK" w:hint="cs"/>
          <w:sz w:val="32"/>
          <w:szCs w:val="32"/>
          <w:cs/>
        </w:rPr>
        <w:t>ฉ</w:t>
      </w:r>
      <w:r w:rsidRPr="00DF7B21">
        <w:rPr>
          <w:rFonts w:ascii="TH SarabunPSK" w:hAnsi="TH SarabunPSK" w:cs="TH SarabunPSK" w:hint="cs"/>
          <w:sz w:val="32"/>
          <w:szCs w:val="32"/>
          <w:cs/>
        </w:rPr>
        <w:t xml:space="preserve">บับ ประกอบด้วย </w:t>
      </w:r>
    </w:p>
    <w:p w:rsidR="003E08FE" w:rsidRDefault="003E08FE" w:rsidP="003E08FE">
      <w:pPr>
        <w:pStyle w:val="afd"/>
        <w:numPr>
          <w:ilvl w:val="1"/>
          <w:numId w:val="3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อนุสัญญาฉบับที่ 189 ว่าด้วยคนงานทำงานในบ้าน ค.ศ. 2011 </w:t>
      </w:r>
    </w:p>
    <w:p w:rsidR="003E08FE" w:rsidRDefault="003E08FE" w:rsidP="003E08FE">
      <w:pPr>
        <w:pStyle w:val="afd"/>
        <w:numPr>
          <w:ilvl w:val="1"/>
          <w:numId w:val="3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พิธีสารเพื่อเป็นส่วนเสริมอนุสัญญา</w:t>
      </w:r>
      <w:r w:rsidR="00EC2CC2">
        <w:rPr>
          <w:rFonts w:ascii="TH SarabunPSK" w:hAnsi="TH SarabunPSK" w:cs="TH SarabunPSK" w:hint="cs"/>
          <w:sz w:val="32"/>
          <w:szCs w:val="32"/>
          <w:cs/>
        </w:rPr>
        <w:t>ฉ</w:t>
      </w:r>
      <w:r>
        <w:rPr>
          <w:rFonts w:ascii="TH SarabunPSK" w:hAnsi="TH SarabunPSK" w:cs="TH SarabunPSK" w:hint="cs"/>
          <w:sz w:val="32"/>
          <w:szCs w:val="32"/>
          <w:cs/>
        </w:rPr>
        <w:t>บับที่ 29 ว่าด้วยแรงงานบังคับ ค.ศ. 1930</w:t>
      </w:r>
    </w:p>
    <w:p w:rsidR="003E08FE" w:rsidRDefault="003E08FE" w:rsidP="003E08FE">
      <w:pPr>
        <w:pStyle w:val="afd"/>
        <w:numPr>
          <w:ilvl w:val="1"/>
          <w:numId w:val="3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ข้อแนะฉบับที่ 200 ว่าด้วยเอชไอวี/เอดส์ และโลกแห่งการทำงาน ค.ศ. 2010 </w:t>
      </w:r>
    </w:p>
    <w:p w:rsidR="003E08FE" w:rsidRDefault="003E08FE" w:rsidP="003E08FE">
      <w:pPr>
        <w:pStyle w:val="afd"/>
        <w:numPr>
          <w:ilvl w:val="1"/>
          <w:numId w:val="3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ข้อแนะฉบับที่ 201 ว่าด้วยคนงานทำงานในบ้าน ค.ศ. 2011</w:t>
      </w:r>
    </w:p>
    <w:p w:rsidR="003E08FE" w:rsidRDefault="003E08FE" w:rsidP="003E08FE">
      <w:pPr>
        <w:pStyle w:val="afd"/>
        <w:numPr>
          <w:ilvl w:val="1"/>
          <w:numId w:val="3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ข้อแนะฉบับที่ 202 ว่าด้วยพื้นฐานความคุ้มครองทางสังคม ค.ศ. 2012</w:t>
      </w:r>
    </w:p>
    <w:p w:rsidR="003E08FE" w:rsidRDefault="003E08FE" w:rsidP="003E08FE">
      <w:pPr>
        <w:pStyle w:val="afd"/>
        <w:numPr>
          <w:ilvl w:val="1"/>
          <w:numId w:val="3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ข้อแนะฉบับที่ 203 ว่าด้วยมาตรการส่วนเสริมสำหรับการปราบปรามการใช้แรงงาน</w:t>
      </w:r>
    </w:p>
    <w:p w:rsidR="003E08FE" w:rsidRPr="00DF7B21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7B21">
        <w:rPr>
          <w:rFonts w:ascii="TH SarabunPSK" w:hAnsi="TH SarabunPSK" w:cs="TH SarabunPSK" w:hint="cs"/>
          <w:sz w:val="32"/>
          <w:szCs w:val="32"/>
          <w:cs/>
        </w:rPr>
        <w:t>บังคับ ค.ศ. 2014</w:t>
      </w:r>
    </w:p>
    <w:p w:rsidR="003E08FE" w:rsidRDefault="003E08FE" w:rsidP="003E08FE">
      <w:pPr>
        <w:pStyle w:val="afd"/>
        <w:numPr>
          <w:ilvl w:val="1"/>
          <w:numId w:val="3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ข้อแนะฉบับที่ 204 ว่าด้วยการปรับเปลี่ยนจากเศรษฐกิจนอกระบบเป็นในระบบ</w:t>
      </w:r>
    </w:p>
    <w:p w:rsidR="003E08FE" w:rsidRPr="00DF7B21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7B21">
        <w:rPr>
          <w:rFonts w:ascii="TH SarabunPSK" w:hAnsi="TH SarabunPSK" w:cs="TH SarabunPSK" w:hint="cs"/>
          <w:sz w:val="32"/>
          <w:szCs w:val="32"/>
          <w:cs/>
        </w:rPr>
        <w:t xml:space="preserve"> ค.ศ. 2015</w:t>
      </w:r>
    </w:p>
    <w:p w:rsidR="003E08FE" w:rsidRPr="0094706A" w:rsidRDefault="003E08FE" w:rsidP="003E08FE">
      <w:pPr>
        <w:pStyle w:val="afd"/>
        <w:numPr>
          <w:ilvl w:val="0"/>
          <w:numId w:val="3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โดยที่</w:t>
      </w:r>
      <w:r w:rsidRPr="00A52C77">
        <w:rPr>
          <w:rFonts w:ascii="TH SarabunPSK" w:hAnsi="TH SarabunPSK" w:cs="TH SarabunPSK" w:hint="cs"/>
          <w:b/>
          <w:bCs/>
          <w:sz w:val="32"/>
          <w:szCs w:val="32"/>
          <w:cs/>
        </w:rPr>
        <w:t>ธรรมนูญ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</w:t>
      </w:r>
      <w:r w:rsidRPr="00A52C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การแรงงานระหว่างประเทศ มาตรา 19 วรรค 5 (ข)  (ค) และวรรค 6 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70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(ข) </w:t>
      </w:r>
      <w:r w:rsidRPr="00DF7B21">
        <w:rPr>
          <w:rFonts w:ascii="TH SarabunPSK" w:hAnsi="TH SarabunPSK" w:cs="TH SarabunPSK" w:hint="cs"/>
          <w:b/>
          <w:bCs/>
          <w:sz w:val="32"/>
          <w:szCs w:val="32"/>
          <w:cs/>
        </w:rPr>
        <w:t>(ค) ระบุพันธกรณีของประเทศสมาชิกในเรื่องอนุสัญญาและข้อแนะว่าประเทศสมาชิกจะต้องนำอนุสัญญาและข้อแนะที่ได้รับการรับรองจากที่ประชุมใหญ่ไปเสนอต่อทางราชการหรือหน่วยงานที่มีอำนาจในการออกกฎหมายเพื่อรับทราบเกี่ยวกับสถานภาพการออกอนุสัญญา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ละข้อแนะ และประเทศสมาชิกต้องแจ้ง</w:t>
      </w:r>
      <w:r w:rsidRPr="00DF7B21">
        <w:rPr>
          <w:rFonts w:ascii="TH SarabunPSK" w:hAnsi="TH SarabunPSK" w:cs="TH SarabunPSK" w:hint="cs"/>
          <w:b/>
          <w:bCs/>
          <w:sz w:val="32"/>
          <w:szCs w:val="32"/>
          <w:cs/>
        </w:rPr>
        <w:t>ต่อผู้อำนวยการใหญ่สำนักงานแรงงานระหว่างประเทศ</w:t>
      </w:r>
      <w:r w:rsidRPr="00DF7B21">
        <w:rPr>
          <w:rFonts w:ascii="TH SarabunPSK" w:hAnsi="TH SarabunPSK" w:cs="TH SarabunPSK" w:hint="cs"/>
          <w:sz w:val="32"/>
          <w:szCs w:val="32"/>
          <w:cs/>
        </w:rPr>
        <w:t xml:space="preserve"> ซึ่งในบริบทของประเทศไทยหน่วยงานที่มีอำนาจในการออกกฎหมายคือสภานิติบัญญัติแห่งชาติจึงมีความจำเป็นต้องปฏิบัติตามพันธกิจในฐานะสมาชิกขององค์การแรงงานระหว่างประเทศในการนำเสนออนุสัญญา พิธีสาร และข้อแนะเสนอให้สภานิติบัญญัติแห่งชาติเพื่อทราบ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E08FE" w:rsidRPr="00E50F33" w:rsidRDefault="002A78CD" w:rsidP="003E08F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3E08FE" w:rsidRPr="00E50F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การมีผลบังคับใช้ของความตกลงทางการค้าระหว่างรัฐบาลแห่งสาธารณรัฐอิสลามอิหร่านกับรัฐบาลแห่งราชอาณาจักรไทย (</w:t>
      </w:r>
      <w:r w:rsidR="003E08FE" w:rsidRPr="00E50F33">
        <w:rPr>
          <w:rFonts w:ascii="TH SarabunPSK" w:hAnsi="TH SarabunPSK" w:cs="TH SarabunPSK"/>
          <w:b/>
          <w:bCs/>
          <w:sz w:val="32"/>
          <w:szCs w:val="32"/>
        </w:rPr>
        <w:t>Trade Agreement between the Government of the Islamic Republic of Iran and the Government of the Kingdom of Thailand</w:t>
      </w:r>
      <w:r w:rsidR="003E08FE" w:rsidRPr="00E50F3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คณะรัฐมนตรีมีมติเห็นชอบตามที่กระทรวงพาณิชย์ (พณ.) เสนอให้ความตกลงทางการค้าระหว่างรัฐบาลแห่งสาธารณรัฐอิสลามอิหร่านกับรัฐบาลแห่งราชอาณาจักรไทย (</w:t>
      </w:r>
      <w:r>
        <w:rPr>
          <w:rFonts w:ascii="TH SarabunPSK" w:hAnsi="TH SarabunPSK" w:cs="TH SarabunPSK"/>
          <w:sz w:val="32"/>
          <w:szCs w:val="32"/>
        </w:rPr>
        <w:t>Trade Agreement between the Government of the Islamic Republic of Iran and the Government of the Kingdom of Thailand</w:t>
      </w:r>
      <w:r>
        <w:rPr>
          <w:rFonts w:ascii="TH SarabunPSK" w:hAnsi="TH SarabunPSK" w:cs="TH SarabunPSK" w:hint="cs"/>
          <w:sz w:val="32"/>
          <w:szCs w:val="32"/>
          <w:cs/>
        </w:rPr>
        <w:t>) มีผลบังคับใช้ตามข้อ 11 ของความตกลงฯ ที่ระบุว่า ความตกลงฉบับนี้จะมีผลบังคับใช้ในวันที่ได้รับแจ้งเป็นลายลักษณ์อักษรครั้งสุดท้ายโดยภาคีคู่สัญญาฝ่ายหนึ่งถึงภาคีคู่สัญญาอีกฝ่ายหนึ่งระบุว่าได้ดำเนินการตามกฎหมายและกฎระเบียบของตนเพื่อการมีผลบังคับใช้ของความตกลงนี้เรียบร้อยแล้ว เพื่อให้ความตกลงฯ มีผลบังคับใช้โดยสมบูรณ์และมอบหมายให้กระทรวงการต่างประเทศ (กต.) จัดทำหนังสือแจ้งการมีผลบังคับใช้ของความตกลงทางการค้าระหว่างรัฐบาลแห่งสาธารณรัฐอิสลามอิหร่านกับรัฐบาลแห่งราชอาณาจักรไทย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0F3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ความตกลง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ทางการค้าฯ </w:t>
      </w:r>
      <w:r w:rsidRPr="00E50F33">
        <w:rPr>
          <w:rFonts w:ascii="TH SarabunPSK" w:hAnsi="TH SarabunPSK" w:cs="TH SarabunPSK" w:hint="cs"/>
          <w:b/>
          <w:bCs/>
          <w:sz w:val="32"/>
          <w:szCs w:val="32"/>
          <w:cs/>
        </w:rPr>
        <w:t>มีสาระสำคัญครอบคลุมความร่วมมือทางเศรษฐกิจด้านต่าง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การส่งเสริมให้มีการพัฒนาความสัมพันธ์ทางการค้าระหว่างกันภายใต้ขอบเขตของกฎหมาย </w:t>
      </w:r>
      <w:r w:rsidR="00DA3D53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และระเบียบข้อบังคับของแต่ละประเทศ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การอำนวยความสะดวกในเรื่องต่าง ๆ ให้แก่กัน อาทิ การเข้าร่วมงานแสดงสินค้า การจัดตั้งสำนักงานการค้าหรือศูนย์เพื่อการค้า ความร่วมมือระหว่างสภาหอการค้าและการแลกเปลี่ยนผู้แทนการค้า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การจัดตั้งคณะกรรมการร่วมทางการค้า (</w:t>
      </w:r>
      <w:r>
        <w:rPr>
          <w:rFonts w:ascii="TH SarabunPSK" w:hAnsi="TH SarabunPSK" w:cs="TH SarabunPSK"/>
          <w:sz w:val="32"/>
          <w:szCs w:val="32"/>
        </w:rPr>
        <w:t>Joint Trade Committee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C2C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ซึ่งประกอบด้วยผู้แทนของหน่วยงานที่เกี่ยวข้องต่าง ๆ ของทั้งสองประเทศ เพื่อติดตามและทบทวนการปฏิบัติตามความตกลงฯ และ</w:t>
      </w:r>
    </w:p>
    <w:p w:rsidR="003E08FE" w:rsidRPr="00BD4E01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วิเคราะห์โอกาส และแนวทางในการขยายความสัมพันธ์ทางการค้าระหว่างกัน</w:t>
      </w:r>
    </w:p>
    <w:p w:rsidR="00CF4202" w:rsidRPr="005E29A2" w:rsidRDefault="00CF4202" w:rsidP="00CF420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F4063" w:rsidRPr="00A77A2C" w:rsidRDefault="002A78CD" w:rsidP="00FF406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FF406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F4063" w:rsidRPr="00A77A2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</w:t>
      </w:r>
      <w:r w:rsidR="000442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F4063" w:rsidRPr="00A77A2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การเข้าร่วมงานนิทรรศการโลก </w:t>
      </w:r>
      <w:r w:rsidR="00FF4063" w:rsidRPr="00A77A2C">
        <w:rPr>
          <w:rFonts w:ascii="TH SarabunPSK" w:hAnsi="TH SarabunPSK" w:cs="TH SarabunPSK"/>
          <w:b/>
          <w:bCs/>
          <w:sz w:val="32"/>
          <w:szCs w:val="32"/>
        </w:rPr>
        <w:t xml:space="preserve">Astana Expo 2017 </w:t>
      </w:r>
      <w:r w:rsidR="00FF4063" w:rsidRPr="00A77A2C">
        <w:rPr>
          <w:rFonts w:ascii="TH SarabunPSK" w:hAnsi="TH SarabunPSK" w:cs="TH SarabunPSK"/>
          <w:b/>
          <w:bCs/>
          <w:sz w:val="32"/>
          <w:szCs w:val="32"/>
          <w:cs/>
        </w:rPr>
        <w:t>ณ ประเทศสาธารณรัฐคาซัคสถาน</w:t>
      </w:r>
    </w:p>
    <w:p w:rsidR="00FF4063" w:rsidRDefault="00FF4063" w:rsidP="00FF406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7A2C">
        <w:rPr>
          <w:rFonts w:ascii="TH SarabunPSK" w:hAnsi="TH SarabunPSK" w:cs="TH SarabunPSK"/>
          <w:sz w:val="32"/>
          <w:szCs w:val="32"/>
          <w:cs/>
        </w:rPr>
        <w:tab/>
      </w:r>
      <w:r w:rsidRPr="00A77A2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คณะรัฐมนตรีมีมติอนุมัติในหลักการให้ประเทศไทยเข้าร่วมงานนิทรรศการโลก </w:t>
      </w:r>
      <w:r w:rsidRPr="00A77A2C">
        <w:rPr>
          <w:rFonts w:ascii="TH SarabunPSK" w:hAnsi="TH SarabunPSK" w:cs="TH SarabunPSK"/>
          <w:sz w:val="32"/>
          <w:szCs w:val="32"/>
        </w:rPr>
        <w:t xml:space="preserve">Astana Expo 2017 </w:t>
      </w:r>
      <w:r w:rsidRPr="00A77A2C">
        <w:rPr>
          <w:rFonts w:ascii="TH SarabunPSK" w:hAnsi="TH SarabunPSK" w:cs="TH SarabunPSK"/>
          <w:sz w:val="32"/>
          <w:szCs w:val="32"/>
          <w:cs/>
        </w:rPr>
        <w:t>ณ</w:t>
      </w:r>
      <w:r w:rsidRPr="00A77A2C">
        <w:rPr>
          <w:rFonts w:ascii="TH SarabunPSK" w:hAnsi="TH SarabunPSK" w:cs="TH SarabunPSK"/>
          <w:sz w:val="32"/>
          <w:szCs w:val="32"/>
        </w:rPr>
        <w:t xml:space="preserve"> </w:t>
      </w:r>
      <w:r w:rsidRPr="00A77A2C">
        <w:rPr>
          <w:rFonts w:ascii="TH SarabunPSK" w:hAnsi="TH SarabunPSK" w:cs="TH SarabunPSK"/>
          <w:sz w:val="32"/>
          <w:szCs w:val="32"/>
          <w:cs/>
        </w:rPr>
        <w:t xml:space="preserve">กรุงอัสตานา ประเทศสาธารณรัฐคาซัคสถาน </w:t>
      </w:r>
      <w:r>
        <w:rPr>
          <w:rFonts w:ascii="TH SarabunPSK" w:hAnsi="TH SarabunPSK" w:cs="TH SarabunPSK"/>
          <w:sz w:val="32"/>
          <w:szCs w:val="32"/>
          <w:cs/>
        </w:rPr>
        <w:t>ตามที่</w:t>
      </w:r>
      <w:r w:rsidRPr="00A77A2C">
        <w:rPr>
          <w:rFonts w:ascii="TH SarabunPSK" w:hAnsi="TH SarabunPSK" w:cs="TH SarabunPSK"/>
          <w:sz w:val="32"/>
          <w:szCs w:val="32"/>
          <w:cs/>
        </w:rPr>
        <w:t xml:space="preserve">กระทรวงพาณิชย์ </w:t>
      </w:r>
      <w:r w:rsidRPr="00A77A2C">
        <w:rPr>
          <w:rFonts w:ascii="TH SarabunPSK" w:hAnsi="TH SarabunPSK" w:cs="TH SarabunPSK"/>
          <w:sz w:val="32"/>
          <w:szCs w:val="32"/>
        </w:rPr>
        <w:t>(</w:t>
      </w:r>
      <w:r w:rsidRPr="00A77A2C">
        <w:rPr>
          <w:rFonts w:ascii="TH SarabunPSK" w:hAnsi="TH SarabunPSK" w:cs="TH SarabunPSK"/>
          <w:sz w:val="32"/>
          <w:szCs w:val="32"/>
          <w:cs/>
        </w:rPr>
        <w:t>พณ.</w:t>
      </w:r>
      <w:r w:rsidRPr="00A77A2C">
        <w:rPr>
          <w:rFonts w:ascii="TH SarabunPSK" w:hAnsi="TH SarabunPSK" w:cs="TH SarabunPSK"/>
          <w:sz w:val="32"/>
          <w:szCs w:val="32"/>
        </w:rPr>
        <w:t xml:space="preserve">) </w:t>
      </w:r>
      <w:r w:rsidRPr="00A77A2C">
        <w:rPr>
          <w:rFonts w:ascii="TH SarabunPSK" w:hAnsi="TH SarabunPSK" w:cs="TH SarabunPSK"/>
          <w:sz w:val="32"/>
          <w:szCs w:val="32"/>
          <w:cs/>
        </w:rPr>
        <w:t xml:space="preserve">เสนอ โดยมอบหมายให้กระทรวงพลังงาน </w:t>
      </w:r>
      <w:r w:rsidRPr="00A77A2C">
        <w:rPr>
          <w:rFonts w:ascii="TH SarabunPSK" w:hAnsi="TH SarabunPSK" w:cs="TH SarabunPSK"/>
          <w:sz w:val="32"/>
          <w:szCs w:val="32"/>
        </w:rPr>
        <w:t>(</w:t>
      </w:r>
      <w:r w:rsidRPr="00A77A2C">
        <w:rPr>
          <w:rFonts w:ascii="TH SarabunPSK" w:hAnsi="TH SarabunPSK" w:cs="TH SarabunPSK"/>
          <w:sz w:val="32"/>
          <w:szCs w:val="32"/>
          <w:cs/>
        </w:rPr>
        <w:t>พน.</w:t>
      </w:r>
      <w:r w:rsidRPr="00A77A2C">
        <w:rPr>
          <w:rFonts w:ascii="TH SarabunPSK" w:hAnsi="TH SarabunPSK" w:cs="TH SarabunPSK"/>
          <w:sz w:val="32"/>
          <w:szCs w:val="32"/>
        </w:rPr>
        <w:t xml:space="preserve">) </w:t>
      </w:r>
      <w:r w:rsidRPr="00A77A2C">
        <w:rPr>
          <w:rFonts w:ascii="TH SarabunPSK" w:hAnsi="TH SarabunPSK" w:cs="TH SarabunPSK"/>
          <w:sz w:val="32"/>
          <w:szCs w:val="32"/>
          <w:cs/>
        </w:rPr>
        <w:t>เป็นหน่วยงานหลักรับผิดชอบการเข้าร่วมงานฯ ดังกล่าว และให้ พณ. กระทรวงการท่องเที่ยวและกีฬา และหน่วยงานอื่นที่เกี่ยวข้องเป็นหน่วยงานสนับสนุนการเข้าร่วมงานฯ ดังกล่าว โดยหน่วยงานหลักรับผิดชอบการเข้าร่วมงานฯ จะเป็นผู้นำเสนอรายละเอียดแผนงานและแผนเงินให้คณะรัฐมนตรีพิจารณาอีกครั้ง</w:t>
      </w:r>
    </w:p>
    <w:p w:rsidR="00FF4063" w:rsidRPr="00F47553" w:rsidRDefault="00FF4063" w:rsidP="00FF406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4755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FF4063" w:rsidRDefault="00FF4063" w:rsidP="00FF406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พณ. รายงานว่า</w:t>
      </w:r>
    </w:p>
    <w:p w:rsidR="00FF4063" w:rsidRDefault="00FF4063" w:rsidP="00FF406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สถานเอกอัค</w:t>
      </w:r>
      <w:r w:rsidR="00EC2CC2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ราชทูตคาซัคสถานประจำประเทศไทยได้เชิญประเทศไทยเข้าร่วมจัดนิทรรศการในงาน </w:t>
      </w:r>
      <w:r w:rsidRPr="00A77A2C">
        <w:rPr>
          <w:rFonts w:ascii="TH SarabunPSK" w:hAnsi="TH SarabunPSK" w:cs="TH SarabunPSK"/>
          <w:sz w:val="32"/>
          <w:szCs w:val="32"/>
        </w:rPr>
        <w:t>Astana Expo 2017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ภายใต้แนวคิด </w:t>
      </w:r>
      <w:r>
        <w:rPr>
          <w:rFonts w:ascii="TH SarabunPSK" w:hAnsi="TH SarabunPSK" w:cs="TH SarabunPSK"/>
          <w:sz w:val="32"/>
          <w:szCs w:val="32"/>
        </w:rPr>
        <w:t xml:space="preserve">Future Energy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10 มิถุนายน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 กันยายน 2560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77A2C">
        <w:rPr>
          <w:rFonts w:ascii="TH SarabunPSK" w:hAnsi="TH SarabunPSK" w:cs="TH SarabunPSK"/>
          <w:sz w:val="32"/>
          <w:szCs w:val="32"/>
          <w:cs/>
        </w:rPr>
        <w:t>ณ</w:t>
      </w:r>
      <w:r w:rsidRPr="00A77A2C">
        <w:rPr>
          <w:rFonts w:ascii="TH SarabunPSK" w:hAnsi="TH SarabunPSK" w:cs="TH SarabunPSK"/>
          <w:sz w:val="32"/>
          <w:szCs w:val="32"/>
        </w:rPr>
        <w:t xml:space="preserve"> </w:t>
      </w:r>
      <w:r w:rsidRPr="00A77A2C">
        <w:rPr>
          <w:rFonts w:ascii="TH SarabunPSK" w:hAnsi="TH SarabunPSK" w:cs="TH SarabunPSK"/>
          <w:sz w:val="32"/>
          <w:szCs w:val="32"/>
          <w:cs/>
        </w:rPr>
        <w:t>กรุงอัสตานา ประเทศสาธารณรัฐคาซัคสถาน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ภายใต้หัวข้อหลัก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พลังงานแห่งอนาคต</w:t>
      </w:r>
      <w:r>
        <w:rPr>
          <w:rFonts w:ascii="TH SarabunPSK" w:hAnsi="TH SarabunPSK" w:cs="TH SarabunPSK"/>
          <w:sz w:val="32"/>
          <w:szCs w:val="32"/>
        </w:rPr>
        <w:t xml:space="preserve">” (Future Energy)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หัวข้อรองได้แก่ การลดการปล่อยก๊าซคาร์บอนไดออกไซด์ </w:t>
      </w:r>
      <w:r>
        <w:rPr>
          <w:rFonts w:ascii="TH SarabunPSK" w:hAnsi="TH SarabunPSK" w:cs="TH SarabunPSK"/>
          <w:sz w:val="32"/>
          <w:szCs w:val="32"/>
        </w:rPr>
        <w:t xml:space="preserve">(Reducing CO2 Emission)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พลังงานเพื่อมวลมนุษยชาติ </w:t>
      </w:r>
      <w:r>
        <w:rPr>
          <w:rFonts w:ascii="TH SarabunPSK" w:hAnsi="TH SarabunPSK" w:cs="TH SarabunPSK"/>
          <w:sz w:val="32"/>
          <w:szCs w:val="32"/>
        </w:rPr>
        <w:t>(Energy for all)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และการใช้พลังงานอย่างมีประสิทธิภาพ </w:t>
      </w:r>
      <w:r>
        <w:rPr>
          <w:rFonts w:ascii="TH SarabunPSK" w:hAnsi="TH SarabunPSK" w:cs="TH SarabunPSK"/>
          <w:sz w:val="32"/>
          <w:szCs w:val="32"/>
        </w:rPr>
        <w:t xml:space="preserve">(Living Energy Efficiency) </w:t>
      </w:r>
    </w:p>
    <w:p w:rsidR="00FF4063" w:rsidRDefault="00FF4063" w:rsidP="00FF406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พณ. พิจารณาแล้วเห็นว่า ประเทศไทยสามารถใช้การเข้าร่วมงาน</w:t>
      </w:r>
      <w:r w:rsidRPr="00A77A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7A2C">
        <w:rPr>
          <w:rFonts w:ascii="TH SarabunPSK" w:hAnsi="TH SarabunPSK" w:cs="TH SarabunPSK"/>
          <w:sz w:val="32"/>
          <w:szCs w:val="32"/>
        </w:rPr>
        <w:t>Astana Expo 2017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ซึ่งเป็นเวทีในการแสดงให้นานาชาติเห็นว่า ประเทศไทยตระหนักถึงความสำคัญในด้านพลังงาน โดยรัฐบาลไทยได้วางแผนและกำหนดนโยบายด้านการพลังงานแห่งอนาคต โดยเฉพาะอย่างยิ่งการส่งเสริมการใช้พลังงานหมุนเวียนและการใช้พลังงานอย่างมีประสิทธิภาพ เพื่อตอบสนองความสำคัญที่ประชาคมโลกจัดเป็นประเด็นหลัก </w:t>
      </w:r>
      <w:r>
        <w:rPr>
          <w:rFonts w:ascii="TH SarabunPSK" w:hAnsi="TH SarabunPSK" w:cs="TH SarabunPSK"/>
          <w:sz w:val="32"/>
          <w:szCs w:val="32"/>
        </w:rPr>
        <w:t xml:space="preserve">(World Issue)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พน. ยินดีมีส่วนร่วมจัดนิทรรศการในงาน </w:t>
      </w:r>
      <w:r w:rsidRPr="00A77A2C">
        <w:rPr>
          <w:rFonts w:ascii="TH SarabunPSK" w:hAnsi="TH SarabunPSK" w:cs="TH SarabunPSK"/>
          <w:sz w:val="32"/>
          <w:szCs w:val="32"/>
        </w:rPr>
        <w:t>Astana Expo 2017</w:t>
      </w:r>
    </w:p>
    <w:p w:rsidR="00FF4063" w:rsidRDefault="00FF4063" w:rsidP="00FF406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ประโยชน์ที่จะได้รับ</w:t>
      </w:r>
    </w:p>
    <w:p w:rsidR="00FF4063" w:rsidRDefault="00FF4063" w:rsidP="00FF406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3.1 เป็นการสร้างภาพลักษณ์การประชาสัมพันธ์นโยบายและศักยภาพด้านความมั่นคงทางพลังงานของไทย รวมทั้งความร่วมมือด้านการสร้างเครือข่ายพลังงาน</w:t>
      </w:r>
    </w:p>
    <w:p w:rsidR="00FF4063" w:rsidRDefault="00FF4063" w:rsidP="00FF406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3.2 เป็นโอกาสที่ดีที่จะศึกษาแนวโน้มการพัฒนาด้านพลังงานของโลกและคู่แข่ง เพื่อนำมาประกอบการวางยุทธศาสตร์ส่งเสริมนโยบายด้านพลังงานของไทย</w:t>
      </w:r>
    </w:p>
    <w:p w:rsidR="00FF4063" w:rsidRDefault="00FF4063" w:rsidP="00FF406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3.3 สร้างโอกาสทางการค้าให้กับสินค้าและบริการของไทย ดึงดูดการลงทุนจากต่างประเทศ และส่งเสริมการท่องเที่ยวของไทย</w:t>
      </w:r>
    </w:p>
    <w:p w:rsidR="00FF4063" w:rsidRDefault="00FF4063" w:rsidP="00FF406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3.4 เป็นเวทีประกาศศักยภาพด้านการค้า การลงทุน และการท่องเที่ยวของไทย รวมถึงประชาสัมพันธ์บทบาทและมาตรการของประเทศไทยในการส่งเสริมความมั่นคงของพลังงานอย่างยั่งยืนในเวทีโลก</w:t>
      </w:r>
    </w:p>
    <w:p w:rsidR="00A51714" w:rsidRDefault="00D45CFA" w:rsidP="00D45CF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A51714" w:rsidRPr="0047282C" w:rsidTr="00CD0786">
        <w:tc>
          <w:tcPr>
            <w:tcW w:w="9820" w:type="dxa"/>
          </w:tcPr>
          <w:p w:rsidR="00A51714" w:rsidRPr="0047282C" w:rsidRDefault="00A51714" w:rsidP="00A5171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51714" w:rsidRDefault="00A51714" w:rsidP="00A51714">
      <w:pPr>
        <w:spacing w:line="340" w:lineRule="exact"/>
        <w:jc w:val="thaiDistribute"/>
        <w:rPr>
          <w:szCs w:val="32"/>
        </w:rPr>
      </w:pPr>
    </w:p>
    <w:p w:rsidR="009A57B0" w:rsidRPr="00A7607F" w:rsidRDefault="00FF4063" w:rsidP="00DA3D5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2A78CD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A57B0" w:rsidRPr="00A760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9A57B0" w:rsidRPr="00A7607F" w:rsidRDefault="009A57B0" w:rsidP="00DA3D5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07F">
        <w:rPr>
          <w:rFonts w:ascii="TH SarabunPSK" w:hAnsi="TH SarabunPSK" w:cs="TH SarabunPSK" w:hint="cs"/>
          <w:sz w:val="32"/>
          <w:szCs w:val="32"/>
          <w:cs/>
        </w:rPr>
        <w:tab/>
      </w:r>
      <w:r w:rsidRPr="00A7607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คณะรัฐมนตรีมีมติอนุมัติตามที่กระทรวงการคลังเสนอแต่งตั้งข้าราชการพลเรือนสามัญ </w:t>
      </w:r>
      <w:r w:rsidR="00DA3D53">
        <w:rPr>
          <w:rFonts w:ascii="TH SarabunPSK" w:hAnsi="TH SarabunPSK" w:cs="TH SarabunPSK"/>
          <w:sz w:val="32"/>
          <w:szCs w:val="32"/>
          <w:cs/>
        </w:rPr>
        <w:br/>
      </w:r>
      <w:r w:rsidRPr="00A7607F">
        <w:rPr>
          <w:rFonts w:ascii="TH SarabunPSK" w:hAnsi="TH SarabunPSK" w:cs="TH SarabunPSK" w:hint="cs"/>
          <w:sz w:val="32"/>
          <w:szCs w:val="32"/>
          <w:cs/>
        </w:rPr>
        <w:t xml:space="preserve">สังกัดกระทรวงการคลัง ให้ดำรงตำแหน่งประเภทวิชาการระดับทรงคุณวุฒิ จำนวน 3 ราย ตั้งแต่วันที่มีคุณสมบัติครบถ้วนสมบูรณ์ ดังนี้ </w:t>
      </w:r>
    </w:p>
    <w:p w:rsidR="009A57B0" w:rsidRPr="00A7607F" w:rsidRDefault="009A57B0" w:rsidP="00D420A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07F">
        <w:rPr>
          <w:rFonts w:ascii="TH SarabunPSK" w:hAnsi="TH SarabunPSK" w:cs="TH SarabunPSK" w:hint="cs"/>
          <w:sz w:val="32"/>
          <w:szCs w:val="32"/>
          <w:cs/>
        </w:rPr>
        <w:tab/>
      </w:r>
      <w:r w:rsidRPr="00A7607F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A7607F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นายวีระวุฒิ ศรีเปารยะ</w:t>
      </w:r>
      <w:r w:rsidRPr="00A7607F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รองอธิบดีกรมธนารักษ์ ดำรงตำแหน่ง ที่ปรึกษาด้านการบริหารเหรียญกษาปณ์และทรัพย์สินมีค่า (นักวิเคราะห์นโยบายและแผนทรงคุณวุฒิ) กรมธนารักษ์ ตั้งแต่วันที่ 10 กันยายน 2558 </w:t>
      </w:r>
    </w:p>
    <w:p w:rsidR="009A57B0" w:rsidRPr="00A7607F" w:rsidRDefault="009A57B0" w:rsidP="00D420A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07F">
        <w:rPr>
          <w:rFonts w:ascii="TH SarabunPSK" w:hAnsi="TH SarabunPSK" w:cs="TH SarabunPSK" w:hint="cs"/>
          <w:sz w:val="32"/>
          <w:szCs w:val="32"/>
          <w:cs/>
        </w:rPr>
        <w:tab/>
      </w:r>
      <w:r w:rsidRPr="00A7607F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A7607F">
        <w:rPr>
          <w:rFonts w:ascii="TH SarabunPSK" w:hAnsi="TH SarabunPSK" w:cs="TH SarabunPSK" w:hint="cs"/>
          <w:b/>
          <w:bCs/>
          <w:sz w:val="32"/>
          <w:szCs w:val="32"/>
          <w:cs/>
        </w:rPr>
        <w:t>นายจำเริญ โพธิยอด</w:t>
      </w:r>
      <w:r w:rsidRPr="00A7607F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รองอธิบดีกรมศุลกากร ดำรงตำแหน่ง ที่ปรึกษาด้านการพัฒนาและบริหารการจัดเก็บภาษี (นักวิชาการศุลกากรทรงคุณวุฒิ) กรมศุลกากร ตั้งแต่วันที่ 15 มกราคม 2559 </w:t>
      </w:r>
    </w:p>
    <w:p w:rsidR="009A57B0" w:rsidRPr="00A7607F" w:rsidRDefault="009A57B0" w:rsidP="00D420A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07F">
        <w:rPr>
          <w:rFonts w:ascii="TH SarabunPSK" w:hAnsi="TH SarabunPSK" w:cs="TH SarabunPSK" w:hint="cs"/>
          <w:sz w:val="32"/>
          <w:szCs w:val="32"/>
          <w:cs/>
        </w:rPr>
        <w:tab/>
      </w:r>
      <w:r w:rsidRPr="00A7607F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A7607F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นายเอกวัฒน์ มานะแก้ว</w:t>
      </w:r>
      <w:r w:rsidRPr="00A7607F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รองอธิบดีกรมธนารักษ์ ดำรงตำแหน่ง ที่ปรึกษาด้านพัฒนาการประเมินราคาอสังหาริมทรัพย์ (นักวิเคราะห์นโยบายและแผนทรงคุณวุฒิ) กรมธนารักษ์ ตั้งแต่วันที่ 24 กุมภาพันธ์ 2559 </w:t>
      </w:r>
    </w:p>
    <w:p w:rsidR="009A57B0" w:rsidRPr="00A7607F" w:rsidRDefault="009A57B0" w:rsidP="00D420A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07F">
        <w:rPr>
          <w:rFonts w:ascii="TH SarabunPSK" w:hAnsi="TH SarabunPSK" w:cs="TH SarabunPSK" w:hint="cs"/>
          <w:sz w:val="32"/>
          <w:szCs w:val="32"/>
          <w:cs/>
        </w:rPr>
        <w:tab/>
      </w:r>
      <w:r w:rsidRPr="00A7607F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ตั้งแต่วันที่ทรงพระกรุณาโปรดเกล้าฯ</w:t>
      </w:r>
      <w:r w:rsidR="00EC2C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607F">
        <w:rPr>
          <w:rFonts w:ascii="TH SarabunPSK" w:hAnsi="TH SarabunPSK" w:cs="TH SarabunPSK" w:hint="cs"/>
          <w:sz w:val="32"/>
          <w:szCs w:val="32"/>
          <w:cs/>
        </w:rPr>
        <w:t xml:space="preserve">แต่งตั้งเป็นต้นไป </w:t>
      </w:r>
    </w:p>
    <w:p w:rsidR="009A57B0" w:rsidRPr="00A7607F" w:rsidRDefault="009A57B0" w:rsidP="00D420A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A57B0" w:rsidRPr="00A7607F" w:rsidRDefault="00FF4063" w:rsidP="00D420A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2A78CD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9A57B0" w:rsidRPr="00A760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956D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A57B0" w:rsidRPr="00A760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การแต่งตั้งกงสุลกิตติมศักดิ์ไทยประจำกรุงกีโต สาธารณรัฐเอกวาดอร์ (กระทรวงการต่างประเทศ) </w:t>
      </w:r>
    </w:p>
    <w:p w:rsidR="009A57B0" w:rsidRPr="00A7607F" w:rsidRDefault="009A57B0" w:rsidP="00D420A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07F">
        <w:rPr>
          <w:rFonts w:ascii="TH SarabunPSK" w:hAnsi="TH SarabunPSK" w:cs="TH SarabunPSK" w:hint="cs"/>
          <w:sz w:val="32"/>
          <w:szCs w:val="32"/>
          <w:cs/>
        </w:rPr>
        <w:tab/>
      </w:r>
      <w:r w:rsidRPr="00A7607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คณะรัฐมนตรีมีมติอนุมัติตามที่กระทรวงการต่างประเทศเสนอแต่งตั้ง นายเฮนรี ยันดุน (</w:t>
      </w:r>
      <w:r w:rsidRPr="00A7607F">
        <w:rPr>
          <w:rFonts w:ascii="TH SarabunPSK" w:hAnsi="TH SarabunPSK" w:cs="TH SarabunPSK"/>
          <w:sz w:val="32"/>
          <w:szCs w:val="32"/>
        </w:rPr>
        <w:t xml:space="preserve">Mr. Henry Yandun) </w:t>
      </w:r>
      <w:r w:rsidRPr="00A7607F">
        <w:rPr>
          <w:rFonts w:ascii="TH SarabunPSK" w:hAnsi="TH SarabunPSK" w:cs="TH SarabunPSK" w:hint="cs"/>
          <w:sz w:val="32"/>
          <w:szCs w:val="32"/>
          <w:cs/>
        </w:rPr>
        <w:t>เป็นกงสุลกิตติมศักดิ์ไทยประจำกรุงกีโต ส</w:t>
      </w:r>
      <w:r>
        <w:rPr>
          <w:rFonts w:ascii="TH SarabunPSK" w:hAnsi="TH SarabunPSK" w:cs="TH SarabunPSK" w:hint="cs"/>
          <w:sz w:val="32"/>
          <w:szCs w:val="32"/>
          <w:cs/>
        </w:rPr>
        <w:t>าธารณรัฐเอกวาดอร์ โดยมีเขตกงสุล</w:t>
      </w:r>
      <w:r w:rsidRPr="00A7607F">
        <w:rPr>
          <w:rFonts w:ascii="TH SarabunPSK" w:hAnsi="TH SarabunPSK" w:cs="TH SarabunPSK" w:hint="cs"/>
          <w:sz w:val="32"/>
          <w:szCs w:val="32"/>
          <w:cs/>
        </w:rPr>
        <w:t>ครอบคลุมสาธารณรัฐเอกวาดอร์ แทน นายหลุยส์ การ์เซีย</w:t>
      </w:r>
      <w:r w:rsidR="00EC2C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607F">
        <w:rPr>
          <w:rFonts w:ascii="TH SarabunPSK" w:hAnsi="TH SarabunPSK" w:cs="TH SarabunPSK" w:hint="cs"/>
          <w:sz w:val="32"/>
          <w:szCs w:val="32"/>
          <w:cs/>
        </w:rPr>
        <w:t xml:space="preserve">ฆารา </w:t>
      </w:r>
      <w:r w:rsidRPr="00A7607F">
        <w:rPr>
          <w:rFonts w:ascii="TH SarabunPSK" w:hAnsi="TH SarabunPSK" w:cs="TH SarabunPSK"/>
          <w:sz w:val="32"/>
          <w:szCs w:val="32"/>
        </w:rPr>
        <w:t xml:space="preserve">(Mr. Luis Garcia Jara) </w:t>
      </w:r>
      <w:r w:rsidRPr="00A7607F">
        <w:rPr>
          <w:rFonts w:ascii="TH SarabunPSK" w:hAnsi="TH SarabunPSK" w:cs="TH SarabunPSK" w:hint="cs"/>
          <w:sz w:val="32"/>
          <w:szCs w:val="32"/>
          <w:cs/>
        </w:rPr>
        <w:t xml:space="preserve">ซึ่งถึงแก่กรรม </w:t>
      </w:r>
    </w:p>
    <w:p w:rsidR="00EC2E72" w:rsidRPr="00A51714" w:rsidRDefault="00EC2E72" w:rsidP="00D420A5">
      <w:pPr>
        <w:jc w:val="thaiDistribute"/>
        <w:rPr>
          <w:sz w:val="32"/>
          <w:cs/>
        </w:rPr>
      </w:pPr>
    </w:p>
    <w:p w:rsidR="00A11CB6" w:rsidRPr="00FD5941" w:rsidRDefault="00FF4063" w:rsidP="00D420A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2A78CD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A11CB6" w:rsidRPr="00FD59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956D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11CB6" w:rsidRPr="00FD59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แต่งตั้งผู้ว่าการการประปาส่วนภูมิภาค </w:t>
      </w:r>
    </w:p>
    <w:p w:rsidR="00A11CB6" w:rsidRPr="00FD5941" w:rsidRDefault="00A11CB6" w:rsidP="00D420A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D5941">
        <w:rPr>
          <w:rFonts w:ascii="TH SarabunPSK" w:hAnsi="TH SarabunPSK" w:cs="TH SarabunPSK" w:hint="cs"/>
          <w:sz w:val="32"/>
          <w:szCs w:val="32"/>
          <w:cs/>
        </w:rPr>
        <w:tab/>
      </w:r>
      <w:r w:rsidRPr="00FD594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คณะรัฐมนตรีมีมติเห็นชอบตามที่กระทรวงมหาดไทยเสนอแต่งตั้ง </w:t>
      </w:r>
      <w:r w:rsidRPr="00FD5941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นายเสรี ศุภราทิตย์</w:t>
      </w:r>
      <w:r w:rsidRPr="00FD5941">
        <w:rPr>
          <w:rFonts w:ascii="TH SarabunPSK" w:hAnsi="TH SarabunPSK" w:cs="TH SarabunPSK" w:hint="cs"/>
          <w:sz w:val="32"/>
          <w:szCs w:val="32"/>
          <w:cs/>
        </w:rPr>
        <w:t xml:space="preserve"> เป็นผู้ว่าการการประปาส่วนภูมิภาค โดยให้ได้รับค่าตอบแทนคงที่ในปีแรกอัตราเดือนละ 270,000 บาท ทั้งนี้ ตั้งแต่วันที่ 7 มิถุนายน 2559 เป็นต้นไป </w:t>
      </w:r>
    </w:p>
    <w:p w:rsidR="00FF4063" w:rsidRDefault="00FF4063" w:rsidP="00D420A5">
      <w:pPr>
        <w:jc w:val="thaiDistribute"/>
        <w:rPr>
          <w:sz w:val="32"/>
        </w:rPr>
      </w:pPr>
    </w:p>
    <w:p w:rsidR="00E60D89" w:rsidRPr="003C5AC5" w:rsidRDefault="00E60D89" w:rsidP="00D420A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16.   </w:t>
      </w:r>
      <w:r w:rsidRPr="00B51F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C5AC5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การรับโอนข้าราชการมาแต่งตั้งให้ดำรงตำแหน่งประเภทบริหารระดับสูง ตำแหน่งที่ปรึกษาพิเศษ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</w:t>
      </w:r>
      <w:r w:rsidRPr="003C5A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สำนักนายกรัฐมนตรี (นักบริหารระดับสูง) สำนักงานปลัดสำนักนายกรัฐมนตรี (สำนักนายกรัฐมนตรี) </w:t>
      </w:r>
    </w:p>
    <w:p w:rsidR="00E60D89" w:rsidRDefault="00E60D89" w:rsidP="00D420A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คณะรัฐมนตรีมีมติอนุมัติตามที่สำนักนายกรัฐมนตรีเสนอรับโอนและแต่งตั้ง </w:t>
      </w:r>
      <w:r w:rsidRPr="003C5AC5">
        <w:rPr>
          <w:rFonts w:ascii="TH SarabunPSK" w:hAnsi="TH SarabunPSK" w:cs="TH SarabunPSK" w:hint="cs"/>
          <w:b/>
          <w:bCs/>
          <w:sz w:val="32"/>
          <w:szCs w:val="32"/>
          <w:cs/>
        </w:rPr>
        <w:t>นายรังสรรค์ มณีเล็ก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รองเลขาธิการคณะกรรมการการศึกษาขั้นพื้นฐาน (นักบริหารระดับสูง) สำนักงานคณะกรรมการการศึกษาขั้นพื้นฐาน กระทรวงศึกษาธิการ ให้ดำรงตำแหน่ง ที่ปรึกษาพิเศษประจำสำนักนายกรัฐมนตรี (นักบริหารระดับสูง) สำนักงานปลัดสำนักนายกรัฐมนตรี สำนักนายกรัฐมนตรี ทั้งนี้ ตั้งแต่วันที่ทรงพระกรุณาโปรดเกล้าฯ แต่งตั้งเป็นต้นไป </w:t>
      </w:r>
    </w:p>
    <w:p w:rsidR="00E60D89" w:rsidRDefault="00E60D89" w:rsidP="00A51714">
      <w:pPr>
        <w:rPr>
          <w:sz w:val="32"/>
          <w:cs/>
        </w:rPr>
      </w:pPr>
    </w:p>
    <w:p w:rsidR="00FF4063" w:rsidRDefault="00FF4063" w:rsidP="00FF4063">
      <w:pPr>
        <w:rPr>
          <w:sz w:val="32"/>
          <w:cs/>
        </w:rPr>
      </w:pPr>
    </w:p>
    <w:p w:rsidR="00F90532" w:rsidRPr="00FF4063" w:rsidRDefault="00FF4063" w:rsidP="00FF4063">
      <w:pPr>
        <w:jc w:val="center"/>
        <w:rPr>
          <w:sz w:val="32"/>
          <w:cs/>
        </w:rPr>
      </w:pPr>
      <w:r w:rsidRPr="00FF4063">
        <w:rPr>
          <w:rFonts w:hint="cs"/>
          <w:sz w:val="32"/>
          <w:cs/>
        </w:rPr>
        <w:t>********************************************</w:t>
      </w:r>
    </w:p>
    <w:sectPr w:rsidR="00F90532" w:rsidRPr="00FF4063" w:rsidSect="0021251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C3A" w:rsidRDefault="00552C3A">
      <w:r>
        <w:separator/>
      </w:r>
    </w:p>
  </w:endnote>
  <w:endnote w:type="continuationSeparator" w:id="0">
    <w:p w:rsidR="00552C3A" w:rsidRDefault="0055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F96" w:rsidRPr="0094661E" w:rsidRDefault="00CD2F96" w:rsidP="00212512">
    <w:pPr>
      <w:pStyle w:val="af1"/>
      <w:jc w:val="center"/>
      <w:rPr>
        <w:i/>
        <w:iCs/>
        <w:sz w:val="28"/>
        <w:szCs w:val="28"/>
      </w:rPr>
    </w:pPr>
    <w:r w:rsidRPr="0094661E">
      <w:rPr>
        <w:rFonts w:hint="cs"/>
        <w:i/>
        <w:iCs/>
        <w:sz w:val="28"/>
        <w:szCs w:val="28"/>
      </w:rPr>
      <w:sym w:font="Wingdings 2" w:char="F0F5"/>
    </w:r>
    <w:r w:rsidRPr="0094661E">
      <w:rPr>
        <w:i/>
        <w:iCs/>
        <w:sz w:val="28"/>
        <w:szCs w:val="28"/>
      </w:rPr>
      <w:t xml:space="preserve"> </w:t>
    </w:r>
    <w:r w:rsidRPr="0094661E">
      <w:rPr>
        <w:rFonts w:hint="cs"/>
        <w:i/>
        <w:iCs/>
        <w:sz w:val="28"/>
        <w:szCs w:val="28"/>
        <w:cs/>
      </w:rPr>
      <w:t xml:space="preserve">มั่นคง  มั่งคั่ง ยั่งยืน </w:t>
    </w:r>
    <w:r w:rsidRPr="0094661E">
      <w:rPr>
        <w:rFonts w:hint="cs"/>
        <w:i/>
        <w:iCs/>
        <w:sz w:val="28"/>
        <w:szCs w:val="28"/>
      </w:rPr>
      <w:sym w:font="Wingdings 2" w:char="F0F5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F96" w:rsidRPr="00EB167C" w:rsidRDefault="00CD2F96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CD2F96" w:rsidRPr="00EB167C" w:rsidRDefault="00CD2F9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C3A" w:rsidRDefault="00552C3A">
      <w:r>
        <w:separator/>
      </w:r>
    </w:p>
  </w:footnote>
  <w:footnote w:type="continuationSeparator" w:id="0">
    <w:p w:rsidR="00552C3A" w:rsidRDefault="00552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F96" w:rsidRDefault="00A43D83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CD2F96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CD2F96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CD2F96" w:rsidRDefault="00CD2F9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F96" w:rsidRDefault="00A43D83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CD2F96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3802AD">
      <w:rPr>
        <w:rStyle w:val="ad"/>
        <w:rFonts w:ascii="Cordia New" w:hAnsi="Cordia New" w:cs="Cordia New"/>
        <w:noProof/>
        <w:sz w:val="32"/>
        <w:szCs w:val="32"/>
        <w:cs/>
      </w:rPr>
      <w:t>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CD2F96" w:rsidRDefault="00CD2F96" w:rsidP="00CC27C6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F96" w:rsidRDefault="00552C3A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2F96">
      <w:rPr>
        <w:noProof/>
      </w:rPr>
      <w:t>1</w:t>
    </w:r>
    <w:r>
      <w:rPr>
        <w:noProof/>
      </w:rPr>
      <w:fldChar w:fldCharType="end"/>
    </w:r>
  </w:p>
  <w:p w:rsidR="00CD2F96" w:rsidRDefault="00CD2F9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5">
    <w:nsid w:val="1B8A2E98"/>
    <w:multiLevelType w:val="hybridMultilevel"/>
    <w:tmpl w:val="2EDADA16"/>
    <w:lvl w:ilvl="0" w:tplc="B9C074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E3C1C0D"/>
    <w:multiLevelType w:val="hybridMultilevel"/>
    <w:tmpl w:val="FB36E114"/>
    <w:lvl w:ilvl="0" w:tplc="F3A6B1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1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3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83D4F"/>
    <w:multiLevelType w:val="hybridMultilevel"/>
    <w:tmpl w:val="B7EC5C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CC63074"/>
    <w:multiLevelType w:val="multilevel"/>
    <w:tmpl w:val="1E2E362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7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28">
    <w:nsid w:val="702E6836"/>
    <w:multiLevelType w:val="hybridMultilevel"/>
    <w:tmpl w:val="12CEC062"/>
    <w:lvl w:ilvl="0" w:tplc="E29064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06B19C3"/>
    <w:multiLevelType w:val="multilevel"/>
    <w:tmpl w:val="3A46017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5714D37"/>
    <w:multiLevelType w:val="hybridMultilevel"/>
    <w:tmpl w:val="D214FA6C"/>
    <w:lvl w:ilvl="0" w:tplc="3BBAC81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5"/>
  </w:num>
  <w:num w:numId="2">
    <w:abstractNumId w:val="2"/>
  </w:num>
  <w:num w:numId="3">
    <w:abstractNumId w:val="9"/>
  </w:num>
  <w:num w:numId="4">
    <w:abstractNumId w:val="33"/>
  </w:num>
  <w:num w:numId="5">
    <w:abstractNumId w:val="16"/>
  </w:num>
  <w:num w:numId="6">
    <w:abstractNumId w:val="11"/>
  </w:num>
  <w:num w:numId="7">
    <w:abstractNumId w:val="13"/>
  </w:num>
  <w:num w:numId="8">
    <w:abstractNumId w:val="18"/>
  </w:num>
  <w:num w:numId="9">
    <w:abstractNumId w:val="31"/>
  </w:num>
  <w:num w:numId="10">
    <w:abstractNumId w:val="34"/>
  </w:num>
  <w:num w:numId="11">
    <w:abstractNumId w:val="14"/>
  </w:num>
  <w:num w:numId="12">
    <w:abstractNumId w:val="1"/>
  </w:num>
  <w:num w:numId="13">
    <w:abstractNumId w:val="6"/>
  </w:num>
  <w:num w:numId="14">
    <w:abstractNumId w:val="21"/>
  </w:num>
  <w:num w:numId="15">
    <w:abstractNumId w:val="27"/>
  </w:num>
  <w:num w:numId="16">
    <w:abstractNumId w:val="30"/>
  </w:num>
  <w:num w:numId="17">
    <w:abstractNumId w:val="15"/>
  </w:num>
  <w:num w:numId="18">
    <w:abstractNumId w:val="10"/>
  </w:num>
  <w:num w:numId="19">
    <w:abstractNumId w:val="4"/>
  </w:num>
  <w:num w:numId="20">
    <w:abstractNumId w:val="20"/>
  </w:num>
  <w:num w:numId="21">
    <w:abstractNumId w:val="22"/>
  </w:num>
  <w:num w:numId="22">
    <w:abstractNumId w:val="12"/>
  </w:num>
  <w:num w:numId="23">
    <w:abstractNumId w:val="3"/>
  </w:num>
  <w:num w:numId="24">
    <w:abstractNumId w:val="0"/>
  </w:num>
  <w:num w:numId="25">
    <w:abstractNumId w:val="23"/>
  </w:num>
  <w:num w:numId="26">
    <w:abstractNumId w:val="24"/>
  </w:num>
  <w:num w:numId="27">
    <w:abstractNumId w:val="8"/>
  </w:num>
  <w:num w:numId="28">
    <w:abstractNumId w:val="19"/>
  </w:num>
  <w:num w:numId="29">
    <w:abstractNumId w:val="5"/>
  </w:num>
  <w:num w:numId="30">
    <w:abstractNumId w:val="26"/>
  </w:num>
  <w:num w:numId="31">
    <w:abstractNumId w:val="28"/>
  </w:num>
  <w:num w:numId="32">
    <w:abstractNumId w:val="17"/>
  </w:num>
  <w:num w:numId="33">
    <w:abstractNumId w:val="32"/>
  </w:num>
  <w:num w:numId="34">
    <w:abstractNumId w:val="7"/>
  </w:num>
  <w:num w:numId="35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0"/>
    <w:rsid w:val="000004A8"/>
    <w:rsid w:val="0000158D"/>
    <w:rsid w:val="000016D5"/>
    <w:rsid w:val="00001A45"/>
    <w:rsid w:val="00002226"/>
    <w:rsid w:val="00002235"/>
    <w:rsid w:val="0000240A"/>
    <w:rsid w:val="000027F8"/>
    <w:rsid w:val="00003508"/>
    <w:rsid w:val="000052AC"/>
    <w:rsid w:val="0000646D"/>
    <w:rsid w:val="00006864"/>
    <w:rsid w:val="00006D0F"/>
    <w:rsid w:val="00007CD7"/>
    <w:rsid w:val="00007FA5"/>
    <w:rsid w:val="00012E07"/>
    <w:rsid w:val="00013160"/>
    <w:rsid w:val="000143CB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20C49"/>
    <w:rsid w:val="000218EA"/>
    <w:rsid w:val="00023AA7"/>
    <w:rsid w:val="00024992"/>
    <w:rsid w:val="00026D2C"/>
    <w:rsid w:val="00032322"/>
    <w:rsid w:val="000328AF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D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728B"/>
    <w:rsid w:val="00057A49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71905"/>
    <w:rsid w:val="00071D68"/>
    <w:rsid w:val="000722D2"/>
    <w:rsid w:val="00072491"/>
    <w:rsid w:val="000742B3"/>
    <w:rsid w:val="000751BC"/>
    <w:rsid w:val="0007672D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64C0"/>
    <w:rsid w:val="000B14EF"/>
    <w:rsid w:val="000B1555"/>
    <w:rsid w:val="000B19AA"/>
    <w:rsid w:val="000B2E32"/>
    <w:rsid w:val="000B3BC2"/>
    <w:rsid w:val="000B48A8"/>
    <w:rsid w:val="000B5032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0E65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DC0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7B13"/>
    <w:rsid w:val="00120173"/>
    <w:rsid w:val="00120B5B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2BC8"/>
    <w:rsid w:val="001357F7"/>
    <w:rsid w:val="00135E9B"/>
    <w:rsid w:val="00136158"/>
    <w:rsid w:val="00136712"/>
    <w:rsid w:val="00136A6E"/>
    <w:rsid w:val="00142539"/>
    <w:rsid w:val="00144956"/>
    <w:rsid w:val="00145103"/>
    <w:rsid w:val="00145A99"/>
    <w:rsid w:val="00146488"/>
    <w:rsid w:val="00146BB2"/>
    <w:rsid w:val="001477ED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F0E"/>
    <w:rsid w:val="001720AC"/>
    <w:rsid w:val="0017237A"/>
    <w:rsid w:val="00172FEE"/>
    <w:rsid w:val="00175E37"/>
    <w:rsid w:val="00175F1F"/>
    <w:rsid w:val="0017622C"/>
    <w:rsid w:val="00177641"/>
    <w:rsid w:val="001825CB"/>
    <w:rsid w:val="00183CD4"/>
    <w:rsid w:val="00183DB5"/>
    <w:rsid w:val="001840D0"/>
    <w:rsid w:val="001842A2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681C"/>
    <w:rsid w:val="0019764D"/>
    <w:rsid w:val="001A0210"/>
    <w:rsid w:val="001A05F6"/>
    <w:rsid w:val="001A3B64"/>
    <w:rsid w:val="001A4D7D"/>
    <w:rsid w:val="001A5871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F15"/>
    <w:rsid w:val="001D4EE8"/>
    <w:rsid w:val="001D57E5"/>
    <w:rsid w:val="001D68F1"/>
    <w:rsid w:val="001D699C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F6D"/>
    <w:rsid w:val="001E6ED1"/>
    <w:rsid w:val="001F0C35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2001FF"/>
    <w:rsid w:val="00201B29"/>
    <w:rsid w:val="00201CE2"/>
    <w:rsid w:val="00202670"/>
    <w:rsid w:val="00202C0E"/>
    <w:rsid w:val="00206AD2"/>
    <w:rsid w:val="00206DFF"/>
    <w:rsid w:val="00207C67"/>
    <w:rsid w:val="0021030C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3C2A"/>
    <w:rsid w:val="00225AF8"/>
    <w:rsid w:val="002265A7"/>
    <w:rsid w:val="00226A11"/>
    <w:rsid w:val="0022761B"/>
    <w:rsid w:val="00227E8A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16A"/>
    <w:rsid w:val="00241803"/>
    <w:rsid w:val="00241CE1"/>
    <w:rsid w:val="00241F39"/>
    <w:rsid w:val="00242505"/>
    <w:rsid w:val="0024269A"/>
    <w:rsid w:val="00243623"/>
    <w:rsid w:val="00243F2F"/>
    <w:rsid w:val="0024422D"/>
    <w:rsid w:val="002452A0"/>
    <w:rsid w:val="00245745"/>
    <w:rsid w:val="0025012E"/>
    <w:rsid w:val="00250906"/>
    <w:rsid w:val="00250FFE"/>
    <w:rsid w:val="00251053"/>
    <w:rsid w:val="0025301C"/>
    <w:rsid w:val="0025379A"/>
    <w:rsid w:val="00254CF8"/>
    <w:rsid w:val="00254DB6"/>
    <w:rsid w:val="0025553B"/>
    <w:rsid w:val="002558D2"/>
    <w:rsid w:val="00255CE4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2680"/>
    <w:rsid w:val="00282968"/>
    <w:rsid w:val="00282CF9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A78CD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3AB8"/>
    <w:rsid w:val="002C3FE5"/>
    <w:rsid w:val="002C4488"/>
    <w:rsid w:val="002C4BAB"/>
    <w:rsid w:val="002C5587"/>
    <w:rsid w:val="002C6F38"/>
    <w:rsid w:val="002C7FFD"/>
    <w:rsid w:val="002D07D0"/>
    <w:rsid w:val="002D10B7"/>
    <w:rsid w:val="002D1861"/>
    <w:rsid w:val="002D1B76"/>
    <w:rsid w:val="002D208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BCC"/>
    <w:rsid w:val="002F1CE5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62AF"/>
    <w:rsid w:val="003063EF"/>
    <w:rsid w:val="00307D5F"/>
    <w:rsid w:val="00307DA4"/>
    <w:rsid w:val="00310DEB"/>
    <w:rsid w:val="00311087"/>
    <w:rsid w:val="003110DC"/>
    <w:rsid w:val="003117E3"/>
    <w:rsid w:val="00311C82"/>
    <w:rsid w:val="00311F9D"/>
    <w:rsid w:val="003120FE"/>
    <w:rsid w:val="00312827"/>
    <w:rsid w:val="0031425D"/>
    <w:rsid w:val="0031493D"/>
    <w:rsid w:val="00314AB0"/>
    <w:rsid w:val="00314BF0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49D8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5E25"/>
    <w:rsid w:val="00376C1E"/>
    <w:rsid w:val="00377571"/>
    <w:rsid w:val="00377C9C"/>
    <w:rsid w:val="003802AD"/>
    <w:rsid w:val="00380B95"/>
    <w:rsid w:val="00380E7A"/>
    <w:rsid w:val="00381206"/>
    <w:rsid w:val="00381346"/>
    <w:rsid w:val="00381ED5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2B9"/>
    <w:rsid w:val="003915BF"/>
    <w:rsid w:val="00391886"/>
    <w:rsid w:val="00392205"/>
    <w:rsid w:val="00392C6A"/>
    <w:rsid w:val="0039306C"/>
    <w:rsid w:val="00393288"/>
    <w:rsid w:val="003933CF"/>
    <w:rsid w:val="003935C1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214C"/>
    <w:rsid w:val="003B233B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4264"/>
    <w:rsid w:val="003C64E1"/>
    <w:rsid w:val="003C6ECB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08FE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29F6"/>
    <w:rsid w:val="00442DA6"/>
    <w:rsid w:val="00443419"/>
    <w:rsid w:val="00443911"/>
    <w:rsid w:val="004440EE"/>
    <w:rsid w:val="00444D98"/>
    <w:rsid w:val="00444F62"/>
    <w:rsid w:val="00445301"/>
    <w:rsid w:val="004457CD"/>
    <w:rsid w:val="00447896"/>
    <w:rsid w:val="0044791D"/>
    <w:rsid w:val="00451103"/>
    <w:rsid w:val="00451E29"/>
    <w:rsid w:val="00457581"/>
    <w:rsid w:val="0046008E"/>
    <w:rsid w:val="004610D2"/>
    <w:rsid w:val="0046193D"/>
    <w:rsid w:val="0046264A"/>
    <w:rsid w:val="00462A2F"/>
    <w:rsid w:val="00463685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B2C"/>
    <w:rsid w:val="00477BDD"/>
    <w:rsid w:val="00480348"/>
    <w:rsid w:val="00480A0E"/>
    <w:rsid w:val="00480F0D"/>
    <w:rsid w:val="00482190"/>
    <w:rsid w:val="00482644"/>
    <w:rsid w:val="00482B1F"/>
    <w:rsid w:val="00482B8A"/>
    <w:rsid w:val="004852B6"/>
    <w:rsid w:val="00485803"/>
    <w:rsid w:val="00485C0E"/>
    <w:rsid w:val="004873EC"/>
    <w:rsid w:val="00487B2A"/>
    <w:rsid w:val="00490EAD"/>
    <w:rsid w:val="00492798"/>
    <w:rsid w:val="00492FD4"/>
    <w:rsid w:val="00493363"/>
    <w:rsid w:val="00493F67"/>
    <w:rsid w:val="00494F09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5C08"/>
    <w:rsid w:val="004A61A7"/>
    <w:rsid w:val="004A63C4"/>
    <w:rsid w:val="004A6444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5B4A"/>
    <w:rsid w:val="0050149D"/>
    <w:rsid w:val="0050153E"/>
    <w:rsid w:val="005015A0"/>
    <w:rsid w:val="005019ED"/>
    <w:rsid w:val="0050393E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473"/>
    <w:rsid w:val="005518D1"/>
    <w:rsid w:val="00551F96"/>
    <w:rsid w:val="00551FFD"/>
    <w:rsid w:val="005522B1"/>
    <w:rsid w:val="0055273E"/>
    <w:rsid w:val="00552C3A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5E05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1628"/>
    <w:rsid w:val="005B324A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0C3"/>
    <w:rsid w:val="005D61D4"/>
    <w:rsid w:val="005D61EA"/>
    <w:rsid w:val="005D65C6"/>
    <w:rsid w:val="005D680D"/>
    <w:rsid w:val="005D7AE9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268A"/>
    <w:rsid w:val="005F3C8B"/>
    <w:rsid w:val="005F3D18"/>
    <w:rsid w:val="005F40AD"/>
    <w:rsid w:val="005F428B"/>
    <w:rsid w:val="005F4497"/>
    <w:rsid w:val="005F5CC7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44E7"/>
    <w:rsid w:val="00615904"/>
    <w:rsid w:val="00615F84"/>
    <w:rsid w:val="00616259"/>
    <w:rsid w:val="0061651B"/>
    <w:rsid w:val="0062142D"/>
    <w:rsid w:val="0062288E"/>
    <w:rsid w:val="006237BD"/>
    <w:rsid w:val="00623991"/>
    <w:rsid w:val="006240A7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3599"/>
    <w:rsid w:val="00666C51"/>
    <w:rsid w:val="006670E7"/>
    <w:rsid w:val="00667979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FFB"/>
    <w:rsid w:val="006A388F"/>
    <w:rsid w:val="006A4C20"/>
    <w:rsid w:val="006A4D3C"/>
    <w:rsid w:val="006A4EB7"/>
    <w:rsid w:val="006A5669"/>
    <w:rsid w:val="006A7A5E"/>
    <w:rsid w:val="006B0D0C"/>
    <w:rsid w:val="006B2126"/>
    <w:rsid w:val="006B256C"/>
    <w:rsid w:val="006B5DAA"/>
    <w:rsid w:val="006B65D9"/>
    <w:rsid w:val="006B6BDE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E1E5F"/>
    <w:rsid w:val="006E2EA3"/>
    <w:rsid w:val="006E3790"/>
    <w:rsid w:val="006E4F03"/>
    <w:rsid w:val="006E5C57"/>
    <w:rsid w:val="006F0867"/>
    <w:rsid w:val="006F17AB"/>
    <w:rsid w:val="006F21C5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36EC"/>
    <w:rsid w:val="00703AE8"/>
    <w:rsid w:val="00703C5A"/>
    <w:rsid w:val="007040DE"/>
    <w:rsid w:val="00704C81"/>
    <w:rsid w:val="00704EEF"/>
    <w:rsid w:val="00705522"/>
    <w:rsid w:val="007062A4"/>
    <w:rsid w:val="00706858"/>
    <w:rsid w:val="007070B8"/>
    <w:rsid w:val="00707300"/>
    <w:rsid w:val="007073B4"/>
    <w:rsid w:val="007079E2"/>
    <w:rsid w:val="00707B25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37F6"/>
    <w:rsid w:val="007340BF"/>
    <w:rsid w:val="007341E1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941"/>
    <w:rsid w:val="00774902"/>
    <w:rsid w:val="00775874"/>
    <w:rsid w:val="007761B9"/>
    <w:rsid w:val="00777101"/>
    <w:rsid w:val="00777DDD"/>
    <w:rsid w:val="00780625"/>
    <w:rsid w:val="00780C3A"/>
    <w:rsid w:val="00780CF1"/>
    <w:rsid w:val="007819DA"/>
    <w:rsid w:val="00781E68"/>
    <w:rsid w:val="00784883"/>
    <w:rsid w:val="00785B31"/>
    <w:rsid w:val="007900D8"/>
    <w:rsid w:val="007909AF"/>
    <w:rsid w:val="00791AB8"/>
    <w:rsid w:val="00792D0A"/>
    <w:rsid w:val="0079347E"/>
    <w:rsid w:val="00793A84"/>
    <w:rsid w:val="007944A4"/>
    <w:rsid w:val="00794D36"/>
    <w:rsid w:val="00794D60"/>
    <w:rsid w:val="00795502"/>
    <w:rsid w:val="00795CB6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EB2"/>
    <w:rsid w:val="00830931"/>
    <w:rsid w:val="0083142B"/>
    <w:rsid w:val="00831548"/>
    <w:rsid w:val="00832E9C"/>
    <w:rsid w:val="0083317D"/>
    <w:rsid w:val="00834AFB"/>
    <w:rsid w:val="0083582C"/>
    <w:rsid w:val="0083643E"/>
    <w:rsid w:val="0084139F"/>
    <w:rsid w:val="00843021"/>
    <w:rsid w:val="00844FC9"/>
    <w:rsid w:val="008463E0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4EEB"/>
    <w:rsid w:val="0085506C"/>
    <w:rsid w:val="008559F1"/>
    <w:rsid w:val="00855BA1"/>
    <w:rsid w:val="00856C69"/>
    <w:rsid w:val="00856CDA"/>
    <w:rsid w:val="00856D7D"/>
    <w:rsid w:val="00860FB4"/>
    <w:rsid w:val="00861946"/>
    <w:rsid w:val="00862CCD"/>
    <w:rsid w:val="008636BB"/>
    <w:rsid w:val="008647EB"/>
    <w:rsid w:val="00864846"/>
    <w:rsid w:val="00865016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640A"/>
    <w:rsid w:val="008802AB"/>
    <w:rsid w:val="008803E3"/>
    <w:rsid w:val="008808E5"/>
    <w:rsid w:val="00881978"/>
    <w:rsid w:val="0088229C"/>
    <w:rsid w:val="00882BFF"/>
    <w:rsid w:val="00884D24"/>
    <w:rsid w:val="008853E4"/>
    <w:rsid w:val="00885D1E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D63C8"/>
    <w:rsid w:val="008E01E6"/>
    <w:rsid w:val="008E04B4"/>
    <w:rsid w:val="008E06C4"/>
    <w:rsid w:val="008E0EF2"/>
    <w:rsid w:val="008E16E7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1648"/>
    <w:rsid w:val="009121A0"/>
    <w:rsid w:val="009124C2"/>
    <w:rsid w:val="00913123"/>
    <w:rsid w:val="00913A53"/>
    <w:rsid w:val="00914092"/>
    <w:rsid w:val="00914AA0"/>
    <w:rsid w:val="009153F7"/>
    <w:rsid w:val="00915981"/>
    <w:rsid w:val="0091648B"/>
    <w:rsid w:val="009169CE"/>
    <w:rsid w:val="00916F91"/>
    <w:rsid w:val="009177D3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27184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2C5A"/>
    <w:rsid w:val="00952FB4"/>
    <w:rsid w:val="0095393A"/>
    <w:rsid w:val="00953C3C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6DDE"/>
    <w:rsid w:val="0095715B"/>
    <w:rsid w:val="00961238"/>
    <w:rsid w:val="00962059"/>
    <w:rsid w:val="00962D24"/>
    <w:rsid w:val="00962FFD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5DDE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517"/>
    <w:rsid w:val="009A3BF3"/>
    <w:rsid w:val="009A3D50"/>
    <w:rsid w:val="009A4664"/>
    <w:rsid w:val="009A57B0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A47"/>
    <w:rsid w:val="009E6E58"/>
    <w:rsid w:val="009F267A"/>
    <w:rsid w:val="009F2DBA"/>
    <w:rsid w:val="009F5041"/>
    <w:rsid w:val="009F52D5"/>
    <w:rsid w:val="009F5791"/>
    <w:rsid w:val="009F5DFA"/>
    <w:rsid w:val="009F7244"/>
    <w:rsid w:val="009F72E3"/>
    <w:rsid w:val="009F779E"/>
    <w:rsid w:val="00A00399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16B0"/>
    <w:rsid w:val="00A11CB6"/>
    <w:rsid w:val="00A1212F"/>
    <w:rsid w:val="00A135C8"/>
    <w:rsid w:val="00A13712"/>
    <w:rsid w:val="00A1418C"/>
    <w:rsid w:val="00A15E7B"/>
    <w:rsid w:val="00A220C5"/>
    <w:rsid w:val="00A22734"/>
    <w:rsid w:val="00A22D8F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42A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3D83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509"/>
    <w:rsid w:val="00A82A33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4E63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BBF"/>
    <w:rsid w:val="00AC3CB9"/>
    <w:rsid w:val="00AC43A0"/>
    <w:rsid w:val="00AC52F9"/>
    <w:rsid w:val="00AC58ED"/>
    <w:rsid w:val="00AC5A1B"/>
    <w:rsid w:val="00AC5DB8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40DA"/>
    <w:rsid w:val="00AE4461"/>
    <w:rsid w:val="00AE4C13"/>
    <w:rsid w:val="00AE4CDB"/>
    <w:rsid w:val="00AE5080"/>
    <w:rsid w:val="00AE541D"/>
    <w:rsid w:val="00AE5E1D"/>
    <w:rsid w:val="00AE6E0E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A3A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847"/>
    <w:rsid w:val="00B42A51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36E5"/>
    <w:rsid w:val="00B738AB"/>
    <w:rsid w:val="00B738B1"/>
    <w:rsid w:val="00B73E06"/>
    <w:rsid w:val="00B752B5"/>
    <w:rsid w:val="00B758B7"/>
    <w:rsid w:val="00B765BC"/>
    <w:rsid w:val="00B77AFD"/>
    <w:rsid w:val="00B80639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AE0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6F3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F1BC4"/>
    <w:rsid w:val="00BF22AF"/>
    <w:rsid w:val="00BF2A47"/>
    <w:rsid w:val="00BF40E0"/>
    <w:rsid w:val="00BF4D92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14C4"/>
    <w:rsid w:val="00C417EF"/>
    <w:rsid w:val="00C418D9"/>
    <w:rsid w:val="00C41E79"/>
    <w:rsid w:val="00C423E4"/>
    <w:rsid w:val="00C42C87"/>
    <w:rsid w:val="00C42CE7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41A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2FCA"/>
    <w:rsid w:val="00CA5046"/>
    <w:rsid w:val="00CA5178"/>
    <w:rsid w:val="00CA5A85"/>
    <w:rsid w:val="00CA5E43"/>
    <w:rsid w:val="00CA646B"/>
    <w:rsid w:val="00CA773E"/>
    <w:rsid w:val="00CA7E2C"/>
    <w:rsid w:val="00CB18D2"/>
    <w:rsid w:val="00CB1C7C"/>
    <w:rsid w:val="00CB2717"/>
    <w:rsid w:val="00CB2F36"/>
    <w:rsid w:val="00CB4791"/>
    <w:rsid w:val="00CB5D05"/>
    <w:rsid w:val="00CB5E98"/>
    <w:rsid w:val="00CB6349"/>
    <w:rsid w:val="00CB7297"/>
    <w:rsid w:val="00CC27C6"/>
    <w:rsid w:val="00CC3D7D"/>
    <w:rsid w:val="00CC6737"/>
    <w:rsid w:val="00CC7C74"/>
    <w:rsid w:val="00CD0786"/>
    <w:rsid w:val="00CD0E39"/>
    <w:rsid w:val="00CD1F30"/>
    <w:rsid w:val="00CD2F96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202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609A"/>
    <w:rsid w:val="00D0666F"/>
    <w:rsid w:val="00D06C10"/>
    <w:rsid w:val="00D077C8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40100"/>
    <w:rsid w:val="00D41C36"/>
    <w:rsid w:val="00D42027"/>
    <w:rsid w:val="00D420A5"/>
    <w:rsid w:val="00D4368F"/>
    <w:rsid w:val="00D43CAA"/>
    <w:rsid w:val="00D442F9"/>
    <w:rsid w:val="00D45C25"/>
    <w:rsid w:val="00D45CFA"/>
    <w:rsid w:val="00D4635C"/>
    <w:rsid w:val="00D467A5"/>
    <w:rsid w:val="00D468BE"/>
    <w:rsid w:val="00D477E3"/>
    <w:rsid w:val="00D50D44"/>
    <w:rsid w:val="00D510B4"/>
    <w:rsid w:val="00D52D2D"/>
    <w:rsid w:val="00D5304D"/>
    <w:rsid w:val="00D53902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79E9"/>
    <w:rsid w:val="00D67B72"/>
    <w:rsid w:val="00D70B21"/>
    <w:rsid w:val="00D71508"/>
    <w:rsid w:val="00D717F8"/>
    <w:rsid w:val="00D71BD3"/>
    <w:rsid w:val="00D71CD2"/>
    <w:rsid w:val="00D72905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77BC7"/>
    <w:rsid w:val="00D80470"/>
    <w:rsid w:val="00D8180F"/>
    <w:rsid w:val="00D82494"/>
    <w:rsid w:val="00D83535"/>
    <w:rsid w:val="00D8359E"/>
    <w:rsid w:val="00D848E7"/>
    <w:rsid w:val="00D84EF0"/>
    <w:rsid w:val="00D85089"/>
    <w:rsid w:val="00D85597"/>
    <w:rsid w:val="00D85703"/>
    <w:rsid w:val="00D8572D"/>
    <w:rsid w:val="00D85A82"/>
    <w:rsid w:val="00D85DA1"/>
    <w:rsid w:val="00D8629A"/>
    <w:rsid w:val="00D86A4C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6D7B"/>
    <w:rsid w:val="00D9727B"/>
    <w:rsid w:val="00D979B8"/>
    <w:rsid w:val="00D97E27"/>
    <w:rsid w:val="00DA0266"/>
    <w:rsid w:val="00DA02F6"/>
    <w:rsid w:val="00DA1E77"/>
    <w:rsid w:val="00DA2836"/>
    <w:rsid w:val="00DA2D22"/>
    <w:rsid w:val="00DA3D53"/>
    <w:rsid w:val="00DA3E60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E4C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602F"/>
    <w:rsid w:val="00DD6996"/>
    <w:rsid w:val="00DD76A3"/>
    <w:rsid w:val="00DD7B01"/>
    <w:rsid w:val="00DD7E28"/>
    <w:rsid w:val="00DE0F6E"/>
    <w:rsid w:val="00DE1B0B"/>
    <w:rsid w:val="00DE1B83"/>
    <w:rsid w:val="00DE1CE0"/>
    <w:rsid w:val="00DE22DE"/>
    <w:rsid w:val="00DE2718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41B"/>
    <w:rsid w:val="00E32765"/>
    <w:rsid w:val="00E33A22"/>
    <w:rsid w:val="00E33D9C"/>
    <w:rsid w:val="00E33DA1"/>
    <w:rsid w:val="00E34E3E"/>
    <w:rsid w:val="00E3505E"/>
    <w:rsid w:val="00E360C6"/>
    <w:rsid w:val="00E3716B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130"/>
    <w:rsid w:val="00E51250"/>
    <w:rsid w:val="00E51A19"/>
    <w:rsid w:val="00E51B10"/>
    <w:rsid w:val="00E51E1A"/>
    <w:rsid w:val="00E5276A"/>
    <w:rsid w:val="00E55158"/>
    <w:rsid w:val="00E553A6"/>
    <w:rsid w:val="00E5734B"/>
    <w:rsid w:val="00E5763B"/>
    <w:rsid w:val="00E57A9C"/>
    <w:rsid w:val="00E604EE"/>
    <w:rsid w:val="00E60597"/>
    <w:rsid w:val="00E60661"/>
    <w:rsid w:val="00E60D89"/>
    <w:rsid w:val="00E6278A"/>
    <w:rsid w:val="00E63453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619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2CC2"/>
    <w:rsid w:val="00EC2E72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D99"/>
    <w:rsid w:val="00ED264E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F13F1"/>
    <w:rsid w:val="00EF17AF"/>
    <w:rsid w:val="00EF1B6E"/>
    <w:rsid w:val="00EF361A"/>
    <w:rsid w:val="00EF40BB"/>
    <w:rsid w:val="00EF5574"/>
    <w:rsid w:val="00EF5DC0"/>
    <w:rsid w:val="00EF5E3D"/>
    <w:rsid w:val="00EF6E21"/>
    <w:rsid w:val="00EF75AB"/>
    <w:rsid w:val="00EF7946"/>
    <w:rsid w:val="00F0060D"/>
    <w:rsid w:val="00F00621"/>
    <w:rsid w:val="00F00859"/>
    <w:rsid w:val="00F00FDA"/>
    <w:rsid w:val="00F01413"/>
    <w:rsid w:val="00F027D4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27F6"/>
    <w:rsid w:val="00F42EFE"/>
    <w:rsid w:val="00F43B28"/>
    <w:rsid w:val="00F44B06"/>
    <w:rsid w:val="00F4531B"/>
    <w:rsid w:val="00F4565D"/>
    <w:rsid w:val="00F460EF"/>
    <w:rsid w:val="00F46E4B"/>
    <w:rsid w:val="00F47AF3"/>
    <w:rsid w:val="00F47F4A"/>
    <w:rsid w:val="00F51A2A"/>
    <w:rsid w:val="00F54021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5D7E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9CC"/>
    <w:rsid w:val="00F82E8B"/>
    <w:rsid w:val="00F83ACB"/>
    <w:rsid w:val="00F83C57"/>
    <w:rsid w:val="00F83CC7"/>
    <w:rsid w:val="00F83F9A"/>
    <w:rsid w:val="00F84F42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C1F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B0ACB"/>
    <w:rsid w:val="00FB0FE2"/>
    <w:rsid w:val="00FB1B04"/>
    <w:rsid w:val="00FB1C8F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C9"/>
    <w:rsid w:val="00FD2358"/>
    <w:rsid w:val="00FD242D"/>
    <w:rsid w:val="00FD284C"/>
    <w:rsid w:val="00FD2BDB"/>
    <w:rsid w:val="00FD5009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063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087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3912B9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3912B9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3912B9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3912B9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3912B9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3912B9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3912B9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3912B9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3912B9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12B9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3912B9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3912B9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3912B9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3912B9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3912B9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3912B9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3912B9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3912B9"/>
  </w:style>
  <w:style w:type="paragraph" w:customStyle="1" w:styleId="22">
    <w:name w:val="2"/>
    <w:basedOn w:val="a"/>
    <w:next w:val="a6"/>
    <w:rsid w:val="003912B9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3912B9"/>
    <w:rPr>
      <w:color w:val="0000FF"/>
      <w:u w:val="single"/>
      <w:lang w:bidi="th-TH"/>
    </w:rPr>
  </w:style>
  <w:style w:type="character" w:styleId="af">
    <w:name w:val="FollowedHyperlink"/>
    <w:rsid w:val="003912B9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3912B9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3912B9"/>
    <w:rPr>
      <w:b/>
      <w:bCs/>
      <w:lang w:bidi="th-TH"/>
    </w:rPr>
  </w:style>
  <w:style w:type="paragraph" w:styleId="33">
    <w:name w:val="Body Text 3"/>
    <w:basedOn w:val="a"/>
    <w:link w:val="34"/>
    <w:rsid w:val="003912B9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3912B9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3912B9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3912B9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3912B9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3912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3912B9"/>
  </w:style>
  <w:style w:type="character" w:styleId="af5">
    <w:name w:val="Emphasis"/>
    <w:uiPriority w:val="20"/>
    <w:qFormat/>
    <w:rsid w:val="003912B9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3912B9"/>
  </w:style>
  <w:style w:type="paragraph" w:styleId="af6">
    <w:name w:val="caption"/>
    <w:basedOn w:val="a"/>
    <w:next w:val="a"/>
    <w:qFormat/>
    <w:rsid w:val="003912B9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3912B9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3912B9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3912B9"/>
  </w:style>
  <w:style w:type="paragraph" w:customStyle="1" w:styleId="ecxmsobodytext">
    <w:name w:val="ecxmsobodytext"/>
    <w:basedOn w:val="a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3912B9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3912B9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3912B9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3912B9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3912B9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3912B9"/>
    <w:rPr>
      <w:rFonts w:ascii="Tahoma" w:hAnsi="Tahoma"/>
      <w:sz w:val="16"/>
    </w:rPr>
  </w:style>
  <w:style w:type="character" w:customStyle="1" w:styleId="FooterChar">
    <w:name w:val="Footer Char"/>
    <w:rsid w:val="003912B9"/>
    <w:rPr>
      <w:sz w:val="24"/>
    </w:rPr>
  </w:style>
  <w:style w:type="character" w:customStyle="1" w:styleId="Heading1Char">
    <w:name w:val="Heading 1 Char"/>
    <w:rsid w:val="003912B9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3912B9"/>
    <w:rPr>
      <w:sz w:val="24"/>
    </w:rPr>
  </w:style>
  <w:style w:type="character" w:customStyle="1" w:styleId="BodyTextIndentChar">
    <w:name w:val="Body Text Indent Char"/>
    <w:rsid w:val="003912B9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3912B9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3912B9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3912B9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3912B9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3912B9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3912B9"/>
  </w:style>
  <w:style w:type="paragraph" w:customStyle="1" w:styleId="ListParagraph10">
    <w:name w:val="List Paragraph1"/>
    <w:basedOn w:val="a"/>
    <w:qFormat/>
    <w:rsid w:val="003912B9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3912B9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uiPriority w:val="99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087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3912B9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3912B9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3912B9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3912B9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3912B9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3912B9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3912B9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3912B9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3912B9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12B9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3912B9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3912B9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3912B9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3912B9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3912B9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3912B9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3912B9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3912B9"/>
  </w:style>
  <w:style w:type="paragraph" w:customStyle="1" w:styleId="22">
    <w:name w:val="2"/>
    <w:basedOn w:val="a"/>
    <w:next w:val="a6"/>
    <w:rsid w:val="003912B9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3912B9"/>
    <w:rPr>
      <w:color w:val="0000FF"/>
      <w:u w:val="single"/>
      <w:lang w:bidi="th-TH"/>
    </w:rPr>
  </w:style>
  <w:style w:type="character" w:styleId="af">
    <w:name w:val="FollowedHyperlink"/>
    <w:rsid w:val="003912B9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3912B9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3912B9"/>
    <w:rPr>
      <w:b/>
      <w:bCs/>
      <w:lang w:bidi="th-TH"/>
    </w:rPr>
  </w:style>
  <w:style w:type="paragraph" w:styleId="33">
    <w:name w:val="Body Text 3"/>
    <w:basedOn w:val="a"/>
    <w:link w:val="34"/>
    <w:rsid w:val="003912B9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3912B9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3912B9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3912B9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3912B9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3912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3912B9"/>
  </w:style>
  <w:style w:type="character" w:styleId="af5">
    <w:name w:val="Emphasis"/>
    <w:uiPriority w:val="20"/>
    <w:qFormat/>
    <w:rsid w:val="003912B9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3912B9"/>
  </w:style>
  <w:style w:type="paragraph" w:styleId="af6">
    <w:name w:val="caption"/>
    <w:basedOn w:val="a"/>
    <w:next w:val="a"/>
    <w:qFormat/>
    <w:rsid w:val="003912B9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3912B9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3912B9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3912B9"/>
  </w:style>
  <w:style w:type="paragraph" w:customStyle="1" w:styleId="ecxmsobodytext">
    <w:name w:val="ecxmsobodytext"/>
    <w:basedOn w:val="a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3912B9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3912B9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3912B9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3912B9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3912B9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3912B9"/>
    <w:rPr>
      <w:rFonts w:ascii="Tahoma" w:hAnsi="Tahoma"/>
      <w:sz w:val="16"/>
    </w:rPr>
  </w:style>
  <w:style w:type="character" w:customStyle="1" w:styleId="FooterChar">
    <w:name w:val="Footer Char"/>
    <w:rsid w:val="003912B9"/>
    <w:rPr>
      <w:sz w:val="24"/>
    </w:rPr>
  </w:style>
  <w:style w:type="character" w:customStyle="1" w:styleId="Heading1Char">
    <w:name w:val="Heading 1 Char"/>
    <w:rsid w:val="003912B9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3912B9"/>
    <w:rPr>
      <w:sz w:val="24"/>
    </w:rPr>
  </w:style>
  <w:style w:type="character" w:customStyle="1" w:styleId="BodyTextIndentChar">
    <w:name w:val="Body Text Indent Char"/>
    <w:rsid w:val="003912B9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3912B9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3912B9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3912B9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3912B9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3912B9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3912B9"/>
  </w:style>
  <w:style w:type="paragraph" w:customStyle="1" w:styleId="ListParagraph10">
    <w:name w:val="List Paragraph1"/>
    <w:basedOn w:val="a"/>
    <w:qFormat/>
    <w:rsid w:val="003912B9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3912B9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uiPriority w:val="99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50346-C793-4B98-A510-E17C084F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4295</Words>
  <Characters>24488</Characters>
  <Application>Microsoft Office Word</Application>
  <DocSecurity>0</DocSecurity>
  <Lines>204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28726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Acer</cp:lastModifiedBy>
  <cp:revision>2</cp:revision>
  <cp:lastPrinted>2016-06-07T09:51:00Z</cp:lastPrinted>
  <dcterms:created xsi:type="dcterms:W3CDTF">2016-08-22T04:51:00Z</dcterms:created>
  <dcterms:modified xsi:type="dcterms:W3CDTF">2016-08-22T04:51:00Z</dcterms:modified>
</cp:coreProperties>
</file>