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50" w:rsidRPr="0047282C" w:rsidRDefault="00AE5096" w:rsidP="000802E1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4.3pt;margin-top:-36.3pt;width:19.5pt;height:26.6pt;z-index:251658240;mso-height-percent:200;mso-height-percent:200;mso-width-relative:margin;mso-height-relative:margin" stroked="f">
            <v:textbox style="mso-fit-shape-to-text:t">
              <w:txbxContent>
                <w:p w:rsidR="003D3B07" w:rsidRDefault="003D3B07" w:rsidP="00952950"/>
              </w:txbxContent>
            </v:textbox>
          </v:shape>
        </w:pict>
      </w:r>
      <w:r w:rsidR="00952950" w:rsidRPr="0047282C">
        <w:rPr>
          <w:rFonts w:ascii="TH SarabunPSK" w:hAnsi="TH SarabunPSK" w:cs="TH SarabunPSK"/>
          <w:sz w:val="32"/>
          <w:szCs w:val="32"/>
        </w:rPr>
        <w:t>http://www.thaigov.go.th</w:t>
      </w:r>
    </w:p>
    <w:p w:rsidR="00952950" w:rsidRPr="0047282C" w:rsidRDefault="00952950" w:rsidP="000802E1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2950" w:rsidRPr="00DE0528" w:rsidRDefault="00952950" w:rsidP="000802E1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47282C">
        <w:rPr>
          <w:rFonts w:ascii="TH SarabunPSK" w:hAnsi="TH SarabunPSK" w:cs="TH SarabunPSK"/>
          <w:sz w:val="32"/>
          <w:szCs w:val="32"/>
        </w:rPr>
        <w:tab/>
      </w:r>
      <w:r w:rsidRPr="0047282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="00BC6590">
        <w:rPr>
          <w:rFonts w:ascii="TH SarabunPSK" w:hAnsi="TH SarabunPSK" w:cs="TH SarabunPSK"/>
          <w:sz w:val="32"/>
          <w:szCs w:val="32"/>
          <w:lang w:bidi="th-TH"/>
        </w:rPr>
        <w:t>21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  2559</w:t>
      </w:r>
      <w:r w:rsidRPr="00DE0528">
        <w:rPr>
          <w:rFonts w:ascii="TH SarabunPSK" w:hAnsi="TH SarabunPSK" w:cs="TH SarabunPSK"/>
          <w:sz w:val="32"/>
          <w:szCs w:val="32"/>
        </w:rPr>
        <w:t xml:space="preserve">)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>
        <w:rPr>
          <w:rFonts w:ascii="TH SarabunPSK" w:hAnsi="TH SarabunPSK" w:cs="TH SarabunPSK"/>
          <w:sz w:val="32"/>
          <w:szCs w:val="32"/>
          <w:lang w:bidi="th-TH"/>
        </w:rPr>
        <w:t>10</w:t>
      </w:r>
      <w:r w:rsidRPr="00DE0528">
        <w:rPr>
          <w:rFonts w:ascii="TH SarabunPSK" w:hAnsi="TH SarabunPSK" w:cs="TH SarabunPSK"/>
          <w:sz w:val="32"/>
          <w:szCs w:val="32"/>
        </w:rPr>
        <w:t xml:space="preserve">.00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DE0528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DE0528">
        <w:rPr>
          <w:rFonts w:ascii="TH SarabunPSK" w:hAnsi="TH SarabunPSK" w:cs="TH SarabunPSK"/>
          <w:sz w:val="32"/>
          <w:szCs w:val="32"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DE052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Pr="00DE0528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952950" w:rsidRPr="00DE0528" w:rsidRDefault="00952950" w:rsidP="000802E1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DC4DDF" w:rsidRPr="003067AD" w:rsidRDefault="00DC4DDF" w:rsidP="000802E1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972AA">
        <w:rPr>
          <w:rFonts w:ascii="TH SarabunPSK" w:hAnsi="TH SarabunPSK" w:cs="TH SarabunPSK"/>
          <w:sz w:val="32"/>
          <w:szCs w:val="32"/>
          <w:rtl/>
          <w:cs/>
        </w:rPr>
        <w:tab/>
      </w:r>
      <w:r w:rsidRPr="006972A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067A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3067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สรรเสริญ แก้วกำเนิด โฆษกประจำสำนักนายกรัฐมนตรี </w:t>
      </w:r>
      <w:r w:rsidRPr="003067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3067AD">
        <w:rPr>
          <w:rFonts w:ascii="TH SarabunPSK" w:hAnsi="TH SarabunPSK" w:cs="TH SarabunPSK"/>
          <w:sz w:val="32"/>
          <w:szCs w:val="32"/>
          <w:lang w:bidi="th-TH"/>
        </w:rPr>
        <w:t xml:space="preserve">               </w:t>
      </w:r>
      <w:r w:rsidRPr="003067AD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พร้อมด้วย </w:t>
      </w:r>
      <w:r w:rsidRPr="006972AA">
        <w:rPr>
          <w:rFonts w:ascii="TH SarabunPSK" w:hAnsi="TH SarabunPSK" w:cs="TH SarabunPSK"/>
          <w:sz w:val="32"/>
          <w:szCs w:val="32"/>
          <w:cs/>
          <w:lang w:bidi="th-TH"/>
        </w:rPr>
        <w:t xml:space="preserve">พลตรี วีรชน สุคนธปฏิภาค </w:t>
      </w:r>
      <w:r w:rsidRPr="006972A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รองโฆษกประจำสำนักนายกรัฐมนตรี </w:t>
      </w:r>
      <w:r w:rsidRPr="006972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067AD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 </w:t>
      </w:r>
      <w:r w:rsidR="008C2B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067AD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พันเอกหญิง ทักษดา สังขจันทร์  ผู้ช่วยโฆษกประจำสำนักนายกรัฐมนตรี  </w:t>
      </w:r>
      <w:r w:rsidRPr="003067A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ได้ร่วมแถลงผลการประชุมคณะรัฐมนตรี ซึ่งสรุปสาระสำคัญ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ดังนี้</w:t>
      </w:r>
    </w:p>
    <w:p w:rsidR="00952950" w:rsidRPr="009B36C7" w:rsidRDefault="00952950" w:rsidP="000802E1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86917" w:rsidRPr="005E29A2" w:rsidRDefault="00952950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E29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86917" w:rsidRPr="0047282C" w:rsidTr="003D3B07">
        <w:tc>
          <w:tcPr>
            <w:tcW w:w="9820" w:type="dxa"/>
          </w:tcPr>
          <w:p w:rsidR="00B86917" w:rsidRPr="0047282C" w:rsidRDefault="00B86917" w:rsidP="003D3B0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86917" w:rsidRDefault="00B86917" w:rsidP="00B86917">
      <w:pPr>
        <w:spacing w:line="340" w:lineRule="exact"/>
        <w:rPr>
          <w:sz w:val="32"/>
        </w:rPr>
      </w:pPr>
    </w:p>
    <w:p w:rsidR="00B86917" w:rsidRPr="00BE05D8" w:rsidRDefault="00644E7F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644E7F">
        <w:rPr>
          <w:rFonts w:ascii="TH SarabunPSK" w:hAnsi="TH SarabunPSK" w:cs="TH SarabunPSK"/>
          <w:sz w:val="32"/>
          <w:szCs w:val="32"/>
        </w:rPr>
        <w:t>1.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05D8" w:rsidRPr="00BE05D8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ร่างพระราชบัญญัติองค์การสงเคราะห์ทหารผ่านศึก (ฉบับที่ ..) พ.ศ. ....</w:t>
      </w:r>
    </w:p>
    <w:p w:rsidR="00B86917" w:rsidRPr="00644E7F" w:rsidRDefault="00644E7F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644E7F">
        <w:rPr>
          <w:rFonts w:ascii="TH SarabunPSK" w:hAnsi="TH SarabunPSK" w:cs="TH SarabunPSK"/>
          <w:sz w:val="32"/>
          <w:szCs w:val="32"/>
        </w:rPr>
        <w:t>2.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5F64" w:rsidRPr="006E5F64">
        <w:rPr>
          <w:rFonts w:ascii="TH SarabunPSK" w:hAnsi="TH SarabunPSK" w:cs="TH SarabunPSK"/>
          <w:sz w:val="32"/>
          <w:szCs w:val="32"/>
          <w:cs/>
        </w:rPr>
        <w:t>ร่างพระราชกฤษฎีกาจัดตั้งสถาบันวิจัยและพัฒนาพื้นที่สูง (องค์การมหาชน)</w:t>
      </w:r>
      <w:r w:rsidR="006E5F64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6E5F64" w:rsidRPr="006E5F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5F64">
        <w:rPr>
          <w:rFonts w:ascii="TH SarabunPSK" w:hAnsi="TH SarabunPSK" w:cs="TH SarabunPSK" w:hint="cs"/>
          <w:sz w:val="32"/>
          <w:szCs w:val="32"/>
          <w:cs/>
        </w:rPr>
        <w:tab/>
      </w:r>
      <w:r w:rsidR="006E5F64">
        <w:rPr>
          <w:rFonts w:ascii="TH SarabunPSK" w:hAnsi="TH SarabunPSK" w:cs="TH SarabunPSK" w:hint="cs"/>
          <w:sz w:val="32"/>
          <w:szCs w:val="32"/>
          <w:cs/>
        </w:rPr>
        <w:tab/>
      </w:r>
      <w:r w:rsidR="006E5F64">
        <w:rPr>
          <w:rFonts w:ascii="TH SarabunPSK" w:hAnsi="TH SarabunPSK" w:cs="TH SarabunPSK" w:hint="cs"/>
          <w:sz w:val="32"/>
          <w:szCs w:val="32"/>
          <w:cs/>
        </w:rPr>
        <w:tab/>
      </w:r>
      <w:r w:rsidR="006E5F64">
        <w:rPr>
          <w:rFonts w:ascii="TH SarabunPSK" w:hAnsi="TH SarabunPSK" w:cs="TH SarabunPSK" w:hint="cs"/>
          <w:sz w:val="32"/>
          <w:szCs w:val="32"/>
          <w:cs/>
        </w:rPr>
        <w:tab/>
      </w:r>
      <w:r w:rsidR="006E5F64" w:rsidRPr="006E5F64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</w:p>
    <w:p w:rsidR="00B86917" w:rsidRPr="006E5F64" w:rsidRDefault="00644E7F" w:rsidP="006E5F6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644E7F">
        <w:rPr>
          <w:rFonts w:ascii="TH SarabunPSK" w:hAnsi="TH SarabunPSK" w:cs="TH SarabunPSK"/>
          <w:sz w:val="32"/>
          <w:szCs w:val="32"/>
        </w:rPr>
        <w:t>3.</w:t>
      </w:r>
      <w:r w:rsidR="006E5F64"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5F64" w:rsidRPr="006E5F64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ร่างพระราชกฤษฎีกากำหนดให้สัตว์ป่าบางชนิดเป็นสัตว์ป่าสงวน พ.ศ. ....</w:t>
      </w:r>
      <w:r w:rsidR="006E5F64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86917" w:rsidRPr="00644E7F" w:rsidRDefault="00B86917" w:rsidP="00BC6590">
      <w:pPr>
        <w:tabs>
          <w:tab w:val="left" w:pos="2127"/>
        </w:tabs>
        <w:spacing w:line="340" w:lineRule="exact"/>
        <w:ind w:left="2880" w:hanging="1440"/>
        <w:rPr>
          <w:rFonts w:ascii="TH SarabunPSK" w:hAnsi="TH SarabunPSK" w:cs="TH SarabunPSK"/>
          <w:sz w:val="32"/>
          <w:szCs w:val="32"/>
        </w:rPr>
      </w:pPr>
      <w:r w:rsidRPr="00644E7F">
        <w:rPr>
          <w:rFonts w:ascii="TH SarabunPSK" w:hAnsi="TH SarabunPSK" w:cs="TH SarabunPSK"/>
          <w:sz w:val="32"/>
          <w:szCs w:val="32"/>
        </w:rPr>
        <w:t>4.</w:t>
      </w:r>
      <w:r w:rsidRPr="0064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E7F">
        <w:rPr>
          <w:rFonts w:ascii="TH SarabunPSK" w:hAnsi="TH SarabunPSK" w:cs="TH SarabunPSK"/>
          <w:sz w:val="32"/>
          <w:szCs w:val="32"/>
          <w:cs/>
        </w:rPr>
        <w:tab/>
      </w:r>
      <w:r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644E7F">
        <w:rPr>
          <w:rFonts w:ascii="TH SarabunPSK" w:hAnsi="TH SarabunPSK" w:cs="TH SarabunPSK" w:hint="cs"/>
          <w:sz w:val="32"/>
          <w:szCs w:val="32"/>
          <w:cs/>
        </w:rPr>
        <w:tab/>
      </w:r>
      <w:r w:rsidR="0035630B" w:rsidRPr="0035630B"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ร่างกฎกระทรวงแบ่งส่วนราชการกรมบัญชีกลาง กระทรวงการคลัง พ.ศ. ....</w:t>
      </w:r>
      <w:r w:rsidR="0035630B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6917" w:rsidRPr="00644E7F" w:rsidRDefault="00644E7F" w:rsidP="00BC659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630B" w:rsidRPr="0035630B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ร่างกฎกระทรวงกำหนดให้บุคคลอื่นเป็นผู้รับหลักประกัน พ.ศ. ....</w:t>
      </w:r>
      <w:r w:rsidR="0035630B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6917" w:rsidRDefault="00644E7F" w:rsidP="00BC659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27AA3" w:rsidRPr="00427AA3">
        <w:rPr>
          <w:rFonts w:ascii="TH SarabunPSK" w:hAnsi="TH SarabunPSK" w:cs="TH SarabunPSK" w:hint="cs"/>
          <w:sz w:val="32"/>
          <w:szCs w:val="32"/>
          <w:cs/>
        </w:rPr>
        <w:t>ร่างกฎกระทรวงตามมาตรการภาษีและค่าธรรมเนียมเพื่อส่งเสริมการลงทุน</w:t>
      </w:r>
      <w:r w:rsidR="00014205">
        <w:rPr>
          <w:rFonts w:ascii="TH SarabunPSK" w:hAnsi="TH SarabunPSK" w:cs="TH SarabunPSK"/>
          <w:sz w:val="32"/>
          <w:szCs w:val="32"/>
          <w:cs/>
        </w:rPr>
        <w:br/>
      </w:r>
      <w:r w:rsidR="00014205">
        <w:rPr>
          <w:rFonts w:ascii="TH SarabunPSK" w:hAnsi="TH SarabunPSK" w:cs="TH SarabunPSK" w:hint="cs"/>
          <w:sz w:val="32"/>
          <w:szCs w:val="32"/>
          <w:cs/>
        </w:rPr>
        <w:tab/>
      </w:r>
      <w:r w:rsidR="00014205">
        <w:rPr>
          <w:rFonts w:ascii="TH SarabunPSK" w:hAnsi="TH SarabunPSK" w:cs="TH SarabunPSK" w:hint="cs"/>
          <w:sz w:val="32"/>
          <w:szCs w:val="32"/>
          <w:cs/>
        </w:rPr>
        <w:tab/>
      </w:r>
      <w:r w:rsidR="00014205">
        <w:rPr>
          <w:rFonts w:ascii="TH SarabunPSK" w:hAnsi="TH SarabunPSK" w:cs="TH SarabunPSK" w:hint="cs"/>
          <w:sz w:val="32"/>
          <w:szCs w:val="32"/>
          <w:cs/>
        </w:rPr>
        <w:tab/>
      </w:r>
      <w:r w:rsidR="00427AA3" w:rsidRPr="00427AA3">
        <w:rPr>
          <w:rFonts w:ascii="TH SarabunPSK" w:hAnsi="TH SarabunPSK" w:cs="TH SarabunPSK" w:hint="cs"/>
          <w:sz w:val="32"/>
          <w:szCs w:val="32"/>
          <w:cs/>
        </w:rPr>
        <w:t>ในอสังหาริมทรัพย์ผ่านกองทรัสต์เพื่อการลงทุนในอสังหาริมทรัพย์ รวม 4 ฉบับ</w:t>
      </w:r>
    </w:p>
    <w:p w:rsidR="00427AA3" w:rsidRDefault="00427AA3" w:rsidP="00BC659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7.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7AA3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ร่างกฎกระทรวงกำหนดให้พื้นที่ตำบลทรงคนอง ตำบลบางกระสอบ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7AA3">
        <w:rPr>
          <w:rFonts w:ascii="TH SarabunPSK" w:hAnsi="TH SarabunPSK" w:cs="TH SarabunPSK"/>
          <w:sz w:val="32"/>
          <w:szCs w:val="32"/>
          <w:cs/>
        </w:rPr>
        <w:t xml:space="preserve">ตำบลบางน้ำผึ้ง ตำบลบางยอ ตำบลบางกะเจ้า และตำบลบางกอบัว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7AA3">
        <w:rPr>
          <w:rFonts w:ascii="TH SarabunPSK" w:hAnsi="TH SarabunPSK" w:cs="TH SarabunPSK"/>
          <w:sz w:val="32"/>
          <w:szCs w:val="32"/>
          <w:cs/>
        </w:rPr>
        <w:t>อำเภอพระประแดง จังหวัดสมุทรปราการ เป็นเขตพื้นที่คุ้มครองสิ่งแวดล้อม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7AA3">
        <w:rPr>
          <w:rFonts w:ascii="TH SarabunPSK" w:hAnsi="TH SarabunPSK" w:cs="TH SarabunPSK"/>
          <w:sz w:val="32"/>
          <w:szCs w:val="32"/>
          <w:cs/>
        </w:rPr>
        <w:t>และข้อเสนอเชิงนโยบาย</w:t>
      </w:r>
    </w:p>
    <w:p w:rsidR="005D4DD6" w:rsidRDefault="005D4DD6" w:rsidP="00BC659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4DD6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ร่างกฎกระทรวงกำหนดให้พื้นที่ตำบลบางแก้ว ตำบลบางจะเกร็ง ตำบลแหลมใหญ่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4DD6">
        <w:rPr>
          <w:rFonts w:ascii="TH SarabunPSK" w:hAnsi="TH SarabunPSK" w:cs="TH SarabunPSK"/>
          <w:sz w:val="32"/>
          <w:szCs w:val="32"/>
          <w:cs/>
        </w:rPr>
        <w:t>และตำบลคลองโคน อำเภอเมืองสมุทรสงคราม จังหวัดสมุทรสงคราม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5D4D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4DD6">
        <w:rPr>
          <w:rFonts w:ascii="TH SarabunPSK" w:hAnsi="TH SarabunPSK" w:cs="TH SarabunPSK"/>
          <w:sz w:val="32"/>
          <w:szCs w:val="32"/>
          <w:cs/>
        </w:rPr>
        <w:t>เป็นเขตพื้นที่คุ้มครองสิ่งแวดล้อม พ.ศ. ....</w:t>
      </w:r>
    </w:p>
    <w:p w:rsidR="005D4DD6" w:rsidRPr="00644E7F" w:rsidRDefault="005D4DD6" w:rsidP="00BC659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4DD6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ร่างกฎกระทรวงกำหนดให้สัตว์ป่าบางชนิดเป็นสัตว์ป่าคุ้มครอง </w:t>
      </w:r>
      <w:r w:rsidRPr="005D4DD6">
        <w:rPr>
          <w:rFonts w:ascii="TH SarabunPSK" w:hAnsi="TH SarabunPSK" w:cs="TH SarabunPSK"/>
          <w:sz w:val="32"/>
          <w:szCs w:val="32"/>
        </w:rPr>
        <w:t>(</w:t>
      </w:r>
      <w:r w:rsidRPr="005D4DD6">
        <w:rPr>
          <w:rFonts w:ascii="TH SarabunPSK" w:hAnsi="TH SarabunPSK" w:cs="TH SarabunPSK" w:hint="cs"/>
          <w:sz w:val="32"/>
          <w:szCs w:val="32"/>
          <w:cs/>
        </w:rPr>
        <w:t>ฉบับที่</w:t>
      </w:r>
      <w:r w:rsidRPr="005D4DD6">
        <w:rPr>
          <w:rFonts w:ascii="TH SarabunPSK" w:hAnsi="TH SarabunPSK" w:cs="TH SarabunPSK"/>
          <w:sz w:val="32"/>
          <w:szCs w:val="32"/>
        </w:rPr>
        <w:t xml:space="preserve"> ..) </w:t>
      </w:r>
      <w:r w:rsidRPr="005D4DD6">
        <w:rPr>
          <w:rFonts w:ascii="TH SarabunPSK" w:hAnsi="TH SarabunPSK" w:cs="TH SarabunPSK" w:hint="cs"/>
          <w:sz w:val="32"/>
          <w:szCs w:val="32"/>
          <w:cs/>
        </w:rPr>
        <w:t xml:space="preserve">พ.ศ. .... </w:t>
      </w:r>
      <w:r w:rsidRPr="005D4DD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4DD6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ร่างกฎกระทรวงยกเลิกการกำหนดให้สัตว์ป่าบางชนิดเป็นสัตว์คุ้มครอง พ.ศ. ....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4DD6">
        <w:rPr>
          <w:rFonts w:ascii="TH SarabunPSK" w:hAnsi="TH SarabunPSK" w:cs="TH SarabunPSK" w:hint="cs"/>
          <w:sz w:val="32"/>
          <w:szCs w:val="32"/>
          <w:cs/>
        </w:rPr>
        <w:t>และร่างกฎกระทรวงกำหนดชนิดของสัตว์ป่าคุ้มครองให้เป็นสัตว์ป่าชนิดที่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4DD6">
        <w:rPr>
          <w:rFonts w:ascii="TH SarabunPSK" w:hAnsi="TH SarabunPSK" w:cs="TH SarabunPSK" w:hint="cs"/>
          <w:sz w:val="32"/>
          <w:szCs w:val="32"/>
          <w:cs/>
        </w:rPr>
        <w:t xml:space="preserve">เพาะพันธุ์ได้ </w:t>
      </w:r>
      <w:r w:rsidRPr="005D4DD6">
        <w:rPr>
          <w:rFonts w:ascii="TH SarabunPSK" w:hAnsi="TH SarabunPSK" w:cs="TH SarabunPSK"/>
          <w:sz w:val="32"/>
          <w:szCs w:val="32"/>
        </w:rPr>
        <w:t>(</w:t>
      </w:r>
      <w:r w:rsidRPr="005D4DD6">
        <w:rPr>
          <w:rFonts w:ascii="TH SarabunPSK" w:hAnsi="TH SarabunPSK" w:cs="TH SarabunPSK" w:hint="cs"/>
          <w:sz w:val="32"/>
          <w:szCs w:val="32"/>
          <w:cs/>
        </w:rPr>
        <w:t>ฉบับที่ ..</w:t>
      </w:r>
      <w:r w:rsidRPr="005D4DD6">
        <w:rPr>
          <w:rFonts w:ascii="TH SarabunPSK" w:hAnsi="TH SarabunPSK" w:cs="TH SarabunPSK"/>
          <w:sz w:val="32"/>
          <w:szCs w:val="32"/>
        </w:rPr>
        <w:t xml:space="preserve">) </w:t>
      </w:r>
      <w:r w:rsidRPr="005D4DD6">
        <w:rPr>
          <w:rFonts w:ascii="TH SarabunPSK" w:hAnsi="TH SarabunPSK" w:cs="TH SarabunPSK" w:hint="cs"/>
          <w:sz w:val="32"/>
          <w:szCs w:val="32"/>
          <w:cs/>
        </w:rPr>
        <w:t>พ.ศ. .... รวม 3 ฉบับ</w:t>
      </w:r>
      <w:r w:rsidRPr="005D4DD6">
        <w:rPr>
          <w:rFonts w:ascii="TH SarabunPSK" w:hAnsi="TH SarabunPSK" w:cs="TH SarabunPSK" w:hint="cs"/>
          <w:sz w:val="32"/>
          <w:szCs w:val="32"/>
          <w:cs/>
        </w:rPr>
        <w:tab/>
      </w:r>
    </w:p>
    <w:p w:rsidR="00B86917" w:rsidRDefault="00B86917" w:rsidP="00B869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86917" w:rsidRPr="0047282C" w:rsidTr="003D3B07">
        <w:tc>
          <w:tcPr>
            <w:tcW w:w="9820" w:type="dxa"/>
          </w:tcPr>
          <w:p w:rsidR="00B86917" w:rsidRPr="0047282C" w:rsidRDefault="00B86917" w:rsidP="003D3B0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B86917" w:rsidRPr="00952950" w:rsidRDefault="00B86917" w:rsidP="00B86917">
      <w:pPr>
        <w:spacing w:line="340" w:lineRule="exact"/>
        <w:rPr>
          <w:sz w:val="32"/>
          <w:cs/>
        </w:rPr>
      </w:pPr>
    </w:p>
    <w:p w:rsidR="00B86917" w:rsidRPr="00644E7F" w:rsidRDefault="00CF3CDC" w:rsidP="00BC659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>10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/>
          <w:sz w:val="32"/>
          <w:szCs w:val="32"/>
          <w:cs/>
        </w:rPr>
        <w:t>ขออนุมัติแผนงานโครงการพัฒนาแหล่งน้ำและการเพิ่มประสิทธิภาพแหล่งน้ำ เพื่อ</w:t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/>
          <w:sz w:val="32"/>
          <w:szCs w:val="32"/>
          <w:cs/>
        </w:rPr>
        <w:t>แก้ไขปัญหาการขาดแคลนน้ำ และการใช้เงินกู้เพื่อการพัฒนาระบบบริหารจัดการ</w:t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/>
          <w:sz w:val="32"/>
          <w:szCs w:val="32"/>
          <w:cs/>
        </w:rPr>
        <w:t xml:space="preserve">ทรัพยากรน้ำและระบบขนส่งทางถนน ระยะเร่งด่วน  </w:t>
      </w:r>
    </w:p>
    <w:p w:rsidR="00B86917" w:rsidRPr="00644E7F" w:rsidRDefault="00CF3CDC" w:rsidP="00B8691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>11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 w:hint="cs"/>
          <w:sz w:val="32"/>
          <w:szCs w:val="32"/>
          <w:cs/>
        </w:rPr>
        <w:t>การขอความเห็นชอบในการให้สัตยาบันอนุสัญญาอาเซียนว่าด้วยการต่อต้าน</w:t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 w:hint="cs"/>
          <w:sz w:val="32"/>
          <w:szCs w:val="32"/>
          <w:cs/>
        </w:rPr>
        <w:t>การค้ามนุษย์โดยเฉพาะสตรีและเด็ก</w:t>
      </w:r>
    </w:p>
    <w:p w:rsidR="00B86917" w:rsidRPr="00644E7F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>12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/>
          <w:sz w:val="32"/>
          <w:szCs w:val="32"/>
          <w:cs/>
        </w:rPr>
        <w:t>ขออนุมัติแผนยุทธศาสตร์ทศวรรษกำจัดปัญหาพยาธิใบไม้ตับและมะเร็งท่อน้ำดี</w:t>
      </w:r>
      <w:r w:rsidR="005F6718" w:rsidRPr="005F6718">
        <w:rPr>
          <w:rFonts w:hint="cs"/>
          <w:cs/>
        </w:rPr>
        <w:br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/>
          <w:sz w:val="32"/>
          <w:szCs w:val="32"/>
          <w:cs/>
        </w:rPr>
        <w:t>ปี 2559–2568</w:t>
      </w:r>
    </w:p>
    <w:p w:rsidR="00B86917" w:rsidRPr="00644E7F" w:rsidRDefault="00CF3CDC" w:rsidP="00B8691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>13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 w:hint="cs"/>
          <w:sz w:val="32"/>
          <w:szCs w:val="32"/>
          <w:cs/>
        </w:rPr>
        <w:t xml:space="preserve">การขยายระยะเวลาดำเนินโครงการค้ำประกันสินเชื่อ </w:t>
      </w:r>
      <w:r w:rsidR="005F6718" w:rsidRPr="005F6718">
        <w:rPr>
          <w:rFonts w:ascii="TH SarabunPSK" w:hAnsi="TH SarabunPSK" w:cs="TH SarabunPSK"/>
          <w:sz w:val="32"/>
          <w:szCs w:val="32"/>
        </w:rPr>
        <w:t xml:space="preserve">Portfolio Guarantee </w:t>
      </w:r>
      <w:r w:rsidR="005F6718" w:rsidRPr="005F6718">
        <w:rPr>
          <w:rFonts w:ascii="TH SarabunPSK" w:hAnsi="TH SarabunPSK" w:cs="TH SarabunPSK"/>
          <w:sz w:val="32"/>
          <w:szCs w:val="32"/>
        </w:rPr>
        <w:tab/>
      </w:r>
      <w:r w:rsidR="005F6718" w:rsidRPr="005F6718">
        <w:rPr>
          <w:rFonts w:ascii="TH SarabunPSK" w:hAnsi="TH SarabunPSK" w:cs="TH SarabunPSK"/>
          <w:sz w:val="32"/>
          <w:szCs w:val="32"/>
        </w:rPr>
        <w:tab/>
      </w:r>
      <w:r w:rsidR="005F6718" w:rsidRPr="005F6718">
        <w:rPr>
          <w:rFonts w:ascii="TH SarabunPSK" w:hAnsi="TH SarabunPSK" w:cs="TH SarabunPSK"/>
          <w:sz w:val="32"/>
          <w:szCs w:val="32"/>
        </w:rPr>
        <w:tab/>
      </w:r>
      <w:r w:rsidR="005F6718" w:rsidRPr="005F6718">
        <w:rPr>
          <w:rFonts w:ascii="TH SarabunPSK" w:hAnsi="TH SarabunPSK" w:cs="TH SarabunPSK"/>
          <w:sz w:val="32"/>
          <w:szCs w:val="32"/>
        </w:rPr>
        <w:tab/>
      </w:r>
      <w:r w:rsidR="005F6718">
        <w:rPr>
          <w:rFonts w:ascii="TH SarabunPSK" w:hAnsi="TH SarabunPSK" w:cs="TH SarabunPSK"/>
          <w:sz w:val="32"/>
          <w:szCs w:val="32"/>
        </w:rPr>
        <w:tab/>
      </w:r>
      <w:r w:rsidR="005F6718" w:rsidRPr="005F6718">
        <w:rPr>
          <w:rFonts w:ascii="TH SarabunPSK" w:hAnsi="TH SarabunPSK" w:cs="TH SarabunPSK"/>
          <w:sz w:val="32"/>
          <w:szCs w:val="32"/>
        </w:rPr>
        <w:t xml:space="preserve">Scheme </w:t>
      </w:r>
      <w:r w:rsidR="005F6718" w:rsidRPr="005F6718">
        <w:rPr>
          <w:rFonts w:ascii="TH SarabunPSK" w:hAnsi="TH SarabunPSK" w:cs="TH SarabunPSK" w:hint="cs"/>
          <w:sz w:val="32"/>
          <w:szCs w:val="32"/>
          <w:cs/>
        </w:rPr>
        <w:t xml:space="preserve">ระยะที่ 5 </w:t>
      </w:r>
      <w:r w:rsidR="005F6718" w:rsidRPr="005F6718">
        <w:rPr>
          <w:rFonts w:ascii="TH SarabunPSK" w:hAnsi="TH SarabunPSK" w:cs="TH SarabunPSK"/>
          <w:sz w:val="32"/>
          <w:szCs w:val="32"/>
        </w:rPr>
        <w:t>(</w:t>
      </w:r>
      <w:r w:rsidR="005F6718" w:rsidRPr="005F6718">
        <w:rPr>
          <w:rFonts w:ascii="TH SarabunPSK" w:hAnsi="TH SarabunPSK" w:cs="TH SarabunPSK" w:hint="cs"/>
          <w:sz w:val="32"/>
          <w:szCs w:val="32"/>
          <w:cs/>
        </w:rPr>
        <w:t>ปรับปรุงใหม่</w:t>
      </w:r>
      <w:r w:rsidR="005F6718" w:rsidRPr="005F6718">
        <w:rPr>
          <w:rFonts w:ascii="TH SarabunPSK" w:hAnsi="TH SarabunPSK" w:cs="TH SarabunPSK"/>
          <w:sz w:val="32"/>
          <w:szCs w:val="32"/>
        </w:rPr>
        <w:t xml:space="preserve">) </w:t>
      </w:r>
      <w:r w:rsidR="005F6718" w:rsidRPr="005F6718">
        <w:rPr>
          <w:rFonts w:ascii="TH SarabunPSK" w:hAnsi="TH SarabunPSK" w:cs="TH SarabunPSK" w:hint="cs"/>
          <w:sz w:val="32"/>
          <w:szCs w:val="32"/>
          <w:cs/>
        </w:rPr>
        <w:t>ตามมติคณะรัฐมนตรีเมื่อ</w:t>
      </w:r>
      <w:r w:rsidR="004F122E">
        <w:rPr>
          <w:rFonts w:ascii="TH SarabunPSK" w:hAnsi="TH SarabunPSK" w:cs="TH SarabunPSK"/>
          <w:sz w:val="32"/>
          <w:szCs w:val="32"/>
          <w:cs/>
        </w:rPr>
        <w:br/>
      </w:r>
      <w:r w:rsidR="004F122E">
        <w:rPr>
          <w:rFonts w:ascii="TH SarabunPSK" w:hAnsi="TH SarabunPSK" w:cs="TH SarabunPSK" w:hint="cs"/>
          <w:sz w:val="32"/>
          <w:szCs w:val="32"/>
          <w:cs/>
        </w:rPr>
        <w:tab/>
      </w:r>
      <w:r w:rsidR="004F122E">
        <w:rPr>
          <w:rFonts w:ascii="TH SarabunPSK" w:hAnsi="TH SarabunPSK" w:cs="TH SarabunPSK" w:hint="cs"/>
          <w:sz w:val="32"/>
          <w:szCs w:val="32"/>
          <w:cs/>
        </w:rPr>
        <w:tab/>
      </w:r>
      <w:r w:rsidR="004F122E">
        <w:rPr>
          <w:rFonts w:ascii="TH SarabunPSK" w:hAnsi="TH SarabunPSK" w:cs="TH SarabunPSK" w:hint="cs"/>
          <w:sz w:val="32"/>
          <w:szCs w:val="32"/>
          <w:cs/>
        </w:rPr>
        <w:tab/>
      </w:r>
      <w:r w:rsidR="004F122E">
        <w:rPr>
          <w:rFonts w:ascii="TH SarabunPSK" w:hAnsi="TH SarabunPSK" w:cs="TH SarabunPSK" w:hint="cs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 w:hint="cs"/>
          <w:sz w:val="32"/>
          <w:szCs w:val="32"/>
          <w:cs/>
        </w:rPr>
        <w:t xml:space="preserve">วันที่ 8 กันยายน </w:t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 w:hint="cs"/>
          <w:sz w:val="32"/>
          <w:szCs w:val="32"/>
          <w:cs/>
        </w:rPr>
        <w:t>2558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6917" w:rsidRPr="00644E7F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>14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 w:hint="cs"/>
          <w:sz w:val="32"/>
          <w:szCs w:val="32"/>
          <w:cs/>
        </w:rPr>
        <w:t>ขอความเห็นชอบให้รัฐบาลไทยเป็นเจ้าภาพในการจัดการประชุมและการฝึกอบรม</w:t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 w:hint="cs"/>
          <w:sz w:val="32"/>
          <w:szCs w:val="32"/>
          <w:cs/>
        </w:rPr>
        <w:t>ร่วมทบวงการพลังงานปรมาณูระหว่างประเทศ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6917" w:rsidRDefault="00CF3CDC" w:rsidP="005F671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>15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/>
          <w:sz w:val="32"/>
          <w:szCs w:val="32"/>
          <w:cs/>
        </w:rPr>
        <w:t xml:space="preserve">การรับรองเอกสารผลการประชุมรัฐมนตรีวัฒนธรรมเอเชีย-ยุโรป ครั้งที่ </w:t>
      </w:r>
      <w:r w:rsidR="005F6718" w:rsidRPr="005F6718">
        <w:rPr>
          <w:rFonts w:ascii="TH SarabunPSK" w:hAnsi="TH SarabunPSK" w:cs="TH SarabunPSK"/>
          <w:sz w:val="32"/>
          <w:szCs w:val="32"/>
        </w:rPr>
        <w:t>7</w:t>
      </w:r>
    </w:p>
    <w:p w:rsidR="00B86917" w:rsidRPr="00644E7F" w:rsidRDefault="00B86917" w:rsidP="00B869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86917" w:rsidRPr="0047282C" w:rsidTr="003D3B07">
        <w:tc>
          <w:tcPr>
            <w:tcW w:w="9820" w:type="dxa"/>
          </w:tcPr>
          <w:p w:rsidR="00B86917" w:rsidRPr="0047282C" w:rsidRDefault="00B86917" w:rsidP="003D3B0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86917" w:rsidRPr="00952950" w:rsidRDefault="00B86917" w:rsidP="00B86917">
      <w:pPr>
        <w:spacing w:line="340" w:lineRule="exact"/>
        <w:rPr>
          <w:sz w:val="32"/>
          <w:cs/>
        </w:rPr>
      </w:pPr>
    </w:p>
    <w:p w:rsidR="00B86917" w:rsidRPr="00CF3CDC" w:rsidRDefault="00CF3CDC" w:rsidP="007E46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122E">
        <w:rPr>
          <w:rFonts w:ascii="TH SarabunPSK" w:hAnsi="TH SarabunPSK" w:cs="TH SarabunPSK" w:hint="cs"/>
          <w:sz w:val="32"/>
          <w:szCs w:val="32"/>
          <w:cs/>
        </w:rPr>
        <w:t>16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122E" w:rsidRPr="004F122E">
        <w:rPr>
          <w:rFonts w:ascii="TH SarabunPSK" w:hAnsi="TH SarabunPSK" w:cs="TH SarabunPSK"/>
          <w:sz w:val="32"/>
          <w:szCs w:val="32"/>
          <w:cs/>
        </w:rPr>
        <w:t>กรอบนโยบายการแก้ไขปัญหาการลักลอบตัดไม้พะยูง และโครงการแก้ไขปัญหา</w:t>
      </w:r>
      <w:r w:rsidR="004F122E">
        <w:rPr>
          <w:rFonts w:ascii="TH SarabunPSK" w:hAnsi="TH SarabunPSK" w:cs="TH SarabunPSK" w:hint="cs"/>
          <w:sz w:val="32"/>
          <w:szCs w:val="32"/>
          <w:cs/>
        </w:rPr>
        <w:tab/>
      </w:r>
      <w:r w:rsidR="004F122E">
        <w:rPr>
          <w:rFonts w:ascii="TH SarabunPSK" w:hAnsi="TH SarabunPSK" w:cs="TH SarabunPSK" w:hint="cs"/>
          <w:sz w:val="32"/>
          <w:szCs w:val="32"/>
          <w:cs/>
        </w:rPr>
        <w:tab/>
      </w:r>
      <w:r w:rsidR="004F122E">
        <w:rPr>
          <w:rFonts w:ascii="TH SarabunPSK" w:hAnsi="TH SarabunPSK" w:cs="TH SarabunPSK" w:hint="cs"/>
          <w:sz w:val="32"/>
          <w:szCs w:val="32"/>
          <w:cs/>
        </w:rPr>
        <w:tab/>
      </w:r>
      <w:r w:rsidR="004F122E">
        <w:rPr>
          <w:rFonts w:ascii="TH SarabunPSK" w:hAnsi="TH SarabunPSK" w:cs="TH SarabunPSK" w:hint="cs"/>
          <w:sz w:val="32"/>
          <w:szCs w:val="32"/>
          <w:cs/>
        </w:rPr>
        <w:tab/>
      </w:r>
      <w:r w:rsidR="004F122E" w:rsidRPr="004F122E">
        <w:rPr>
          <w:rFonts w:ascii="TH SarabunPSK" w:hAnsi="TH SarabunPSK" w:cs="TH SarabunPSK"/>
          <w:sz w:val="32"/>
          <w:szCs w:val="32"/>
          <w:cs/>
        </w:rPr>
        <w:t>การลักลอบตัดไม้พะยูงบริเวณชายแดนไทย-กัมพูชา ระดับประเทศ (ฝ่ายไทย)</w:t>
      </w:r>
    </w:p>
    <w:p w:rsidR="00CF3CDC" w:rsidRPr="00CF3CDC" w:rsidRDefault="00CF3CDC" w:rsidP="004F122E">
      <w:pPr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86917" w:rsidRPr="0047282C" w:rsidTr="003D3B07">
        <w:tc>
          <w:tcPr>
            <w:tcW w:w="9820" w:type="dxa"/>
          </w:tcPr>
          <w:p w:rsidR="00B86917" w:rsidRPr="0047282C" w:rsidRDefault="00B86917" w:rsidP="003D3B0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86917" w:rsidRPr="00952950" w:rsidRDefault="00B86917" w:rsidP="00B86917">
      <w:pPr>
        <w:spacing w:line="340" w:lineRule="exact"/>
        <w:rPr>
          <w:sz w:val="32"/>
          <w:cs/>
        </w:rPr>
      </w:pPr>
    </w:p>
    <w:p w:rsidR="007E4690" w:rsidRDefault="007E4690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17</w:t>
      </w:r>
      <w:r w:rsidRPr="00CF3CD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122E">
        <w:rPr>
          <w:rFonts w:ascii="TH SarabunPSK" w:hAnsi="TH SarabunPSK" w:cs="TH SarabunPSK" w:hint="cs"/>
          <w:sz w:val="32"/>
          <w:szCs w:val="32"/>
          <w:cs/>
        </w:rPr>
        <w:t>รัฐบาลแคนาดาเสนอขอแต่งตั้งเอกอัครราชทูตประจำประเทศไทย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122E">
        <w:rPr>
          <w:rFonts w:ascii="TH SarabunPSK" w:hAnsi="TH SarabunPSK" w:cs="TH SarabunPSK" w:hint="cs"/>
          <w:sz w:val="32"/>
          <w:szCs w:val="32"/>
          <w:cs/>
        </w:rPr>
        <w:t>(กระทรวงการต่างประเทศ)</w:t>
      </w:r>
      <w:r w:rsidR="00CF3CDC">
        <w:rPr>
          <w:rFonts w:ascii="TH SarabunPSK" w:hAnsi="TH SarabunPSK" w:cs="TH SarabunPSK"/>
          <w:sz w:val="32"/>
          <w:szCs w:val="32"/>
        </w:rPr>
        <w:tab/>
      </w:r>
      <w:r w:rsidR="00CF3CDC">
        <w:rPr>
          <w:rFonts w:ascii="TH SarabunPSK" w:hAnsi="TH SarabunPSK" w:cs="TH SarabunPSK"/>
          <w:sz w:val="32"/>
          <w:szCs w:val="32"/>
        </w:rPr>
        <w:tab/>
      </w:r>
    </w:p>
    <w:p w:rsidR="00B86917" w:rsidRPr="00CF3CDC" w:rsidRDefault="007E4690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18.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CDC"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CF3CDC">
        <w:rPr>
          <w:rFonts w:ascii="TH SarabunPSK" w:hAnsi="TH SarabunPSK" w:cs="TH SarabunPSK"/>
          <w:sz w:val="32"/>
          <w:szCs w:val="32"/>
          <w:cs/>
        </w:rPr>
        <w:tab/>
      </w:r>
      <w:r w:rsidR="00B00AB7" w:rsidRPr="00B00AB7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</w:t>
      </w:r>
      <w:r w:rsidR="00B00AB7">
        <w:rPr>
          <w:rFonts w:ascii="TH SarabunPSK" w:hAnsi="TH SarabunPSK" w:cs="TH SarabunPSK"/>
          <w:sz w:val="32"/>
          <w:szCs w:val="32"/>
          <w:cs/>
        </w:rPr>
        <w:br/>
      </w:r>
      <w:r w:rsidR="00B00AB7">
        <w:rPr>
          <w:rFonts w:ascii="TH SarabunPSK" w:hAnsi="TH SarabunPSK" w:cs="TH SarabunPSK" w:hint="cs"/>
          <w:sz w:val="32"/>
          <w:szCs w:val="32"/>
          <w:cs/>
        </w:rPr>
        <w:tab/>
      </w:r>
      <w:r w:rsidR="00B00AB7">
        <w:rPr>
          <w:rFonts w:ascii="TH SarabunPSK" w:hAnsi="TH SarabunPSK" w:cs="TH SarabunPSK" w:hint="cs"/>
          <w:sz w:val="32"/>
          <w:szCs w:val="32"/>
          <w:cs/>
        </w:rPr>
        <w:tab/>
      </w:r>
      <w:r w:rsidR="00B00AB7">
        <w:rPr>
          <w:rFonts w:ascii="TH SarabunPSK" w:hAnsi="TH SarabunPSK" w:cs="TH SarabunPSK" w:hint="cs"/>
          <w:sz w:val="32"/>
          <w:szCs w:val="32"/>
          <w:cs/>
        </w:rPr>
        <w:tab/>
      </w:r>
      <w:r w:rsidR="00B00AB7">
        <w:rPr>
          <w:rFonts w:ascii="TH SarabunPSK" w:hAnsi="TH SarabunPSK" w:cs="TH SarabunPSK" w:hint="cs"/>
          <w:sz w:val="32"/>
          <w:szCs w:val="32"/>
          <w:cs/>
        </w:rPr>
        <w:tab/>
      </w:r>
      <w:r w:rsidR="00B00AB7" w:rsidRPr="00B00AB7">
        <w:rPr>
          <w:rFonts w:ascii="TH SarabunPSK" w:hAnsi="TH SarabunPSK" w:cs="TH SarabunPSK" w:hint="cs"/>
          <w:sz w:val="32"/>
          <w:szCs w:val="32"/>
          <w:cs/>
        </w:rPr>
        <w:t>ระดับทรงคุณวุฒิ (กระทรวงการคลัง)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19.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3578" w:rsidRPr="00E53578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</w:t>
      </w:r>
      <w:r w:rsidR="00E53578">
        <w:rPr>
          <w:rFonts w:ascii="TH SarabunPSK" w:hAnsi="TH SarabunPSK" w:cs="TH SarabunPSK"/>
          <w:sz w:val="32"/>
          <w:szCs w:val="32"/>
          <w:cs/>
        </w:rPr>
        <w:br/>
      </w:r>
      <w:r w:rsidR="00E53578">
        <w:rPr>
          <w:rFonts w:ascii="TH SarabunPSK" w:hAnsi="TH SarabunPSK" w:cs="TH SarabunPSK" w:hint="cs"/>
          <w:sz w:val="32"/>
          <w:szCs w:val="32"/>
          <w:cs/>
        </w:rPr>
        <w:tab/>
      </w:r>
      <w:r w:rsidR="00E53578">
        <w:rPr>
          <w:rFonts w:ascii="TH SarabunPSK" w:hAnsi="TH SarabunPSK" w:cs="TH SarabunPSK" w:hint="cs"/>
          <w:sz w:val="32"/>
          <w:szCs w:val="32"/>
          <w:cs/>
        </w:rPr>
        <w:tab/>
      </w:r>
      <w:r w:rsidR="00E53578">
        <w:rPr>
          <w:rFonts w:ascii="TH SarabunPSK" w:hAnsi="TH SarabunPSK" w:cs="TH SarabunPSK" w:hint="cs"/>
          <w:sz w:val="32"/>
          <w:szCs w:val="32"/>
          <w:cs/>
        </w:rPr>
        <w:tab/>
      </w:r>
      <w:r w:rsidR="00E53578">
        <w:rPr>
          <w:rFonts w:ascii="TH SarabunPSK" w:hAnsi="TH SarabunPSK" w:cs="TH SarabunPSK" w:hint="cs"/>
          <w:sz w:val="32"/>
          <w:szCs w:val="32"/>
          <w:cs/>
        </w:rPr>
        <w:tab/>
      </w:r>
      <w:r w:rsidR="00E53578" w:rsidRPr="00E53578">
        <w:rPr>
          <w:rFonts w:ascii="TH SarabunPSK" w:hAnsi="TH SarabunPSK" w:cs="TH SarabunPSK" w:hint="cs"/>
          <w:sz w:val="32"/>
          <w:szCs w:val="32"/>
          <w:cs/>
        </w:rPr>
        <w:t>ระดับทรงคุณวุฒิ (กระทรวงการยุติธรรม)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20.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3578" w:rsidRPr="00E53578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</w:t>
      </w:r>
      <w:r w:rsidR="00E53578">
        <w:rPr>
          <w:rFonts w:ascii="TH SarabunPSK" w:hAnsi="TH SarabunPSK" w:cs="TH SarabunPSK"/>
          <w:sz w:val="32"/>
          <w:szCs w:val="32"/>
          <w:cs/>
        </w:rPr>
        <w:br/>
      </w:r>
      <w:r w:rsidR="00E53578">
        <w:rPr>
          <w:rFonts w:ascii="TH SarabunPSK" w:hAnsi="TH SarabunPSK" w:cs="TH SarabunPSK" w:hint="cs"/>
          <w:sz w:val="32"/>
          <w:szCs w:val="32"/>
          <w:cs/>
        </w:rPr>
        <w:tab/>
      </w:r>
      <w:r w:rsidR="00E53578">
        <w:rPr>
          <w:rFonts w:ascii="TH SarabunPSK" w:hAnsi="TH SarabunPSK" w:cs="TH SarabunPSK" w:hint="cs"/>
          <w:sz w:val="32"/>
          <w:szCs w:val="32"/>
          <w:cs/>
        </w:rPr>
        <w:tab/>
      </w:r>
      <w:r w:rsidR="00E53578">
        <w:rPr>
          <w:rFonts w:ascii="TH SarabunPSK" w:hAnsi="TH SarabunPSK" w:cs="TH SarabunPSK" w:hint="cs"/>
          <w:sz w:val="32"/>
          <w:szCs w:val="32"/>
          <w:cs/>
        </w:rPr>
        <w:tab/>
      </w:r>
      <w:r w:rsidR="00E53578">
        <w:rPr>
          <w:rFonts w:ascii="TH SarabunPSK" w:hAnsi="TH SarabunPSK" w:cs="TH SarabunPSK" w:hint="cs"/>
          <w:sz w:val="32"/>
          <w:szCs w:val="32"/>
          <w:cs/>
        </w:rPr>
        <w:tab/>
      </w:r>
      <w:r w:rsidR="00E53578" w:rsidRPr="00E53578">
        <w:rPr>
          <w:rFonts w:ascii="TH SarabunPSK" w:hAnsi="TH SarabunPSK" w:cs="TH SarabunPSK" w:hint="cs"/>
          <w:sz w:val="32"/>
          <w:szCs w:val="32"/>
          <w:cs/>
        </w:rPr>
        <w:t>(กระทรวงทรัพยากรธรรมชาติและสิ่งแวดล้อม)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21.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358E" w:rsidRPr="0069358E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การแต่งตั้งประธานกรรมการในคณะกรรมการบริหารโรงพยาบาลบ้านแพ้ว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22.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93060" w:rsidRPr="00493060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การแต่งตั้งประธานกรรมการและกรรมการผู้ทรงคุณวุฒิในคณะกรรมการวิธีปฏิบัติ</w:t>
      </w:r>
      <w:r w:rsidR="00493060">
        <w:rPr>
          <w:rFonts w:ascii="TH SarabunPSK" w:hAnsi="TH SarabunPSK" w:cs="TH SarabunPSK" w:hint="cs"/>
          <w:sz w:val="32"/>
          <w:szCs w:val="32"/>
          <w:cs/>
        </w:rPr>
        <w:tab/>
      </w:r>
      <w:r w:rsidR="00493060">
        <w:rPr>
          <w:rFonts w:ascii="TH SarabunPSK" w:hAnsi="TH SarabunPSK" w:cs="TH SarabunPSK" w:hint="cs"/>
          <w:sz w:val="32"/>
          <w:szCs w:val="32"/>
          <w:cs/>
        </w:rPr>
        <w:tab/>
      </w:r>
      <w:r w:rsidR="00493060">
        <w:rPr>
          <w:rFonts w:ascii="TH SarabunPSK" w:hAnsi="TH SarabunPSK" w:cs="TH SarabunPSK" w:hint="cs"/>
          <w:sz w:val="32"/>
          <w:szCs w:val="32"/>
          <w:cs/>
        </w:rPr>
        <w:tab/>
      </w:r>
      <w:r w:rsidR="00493060">
        <w:rPr>
          <w:rFonts w:ascii="TH SarabunPSK" w:hAnsi="TH SarabunPSK" w:cs="TH SarabunPSK" w:hint="cs"/>
          <w:sz w:val="32"/>
          <w:szCs w:val="32"/>
          <w:cs/>
        </w:rPr>
        <w:tab/>
      </w:r>
      <w:r w:rsidR="00493060" w:rsidRPr="00493060">
        <w:rPr>
          <w:rFonts w:ascii="TH SarabunPSK" w:hAnsi="TH SarabunPSK" w:cs="TH SarabunPSK" w:hint="cs"/>
          <w:sz w:val="32"/>
          <w:szCs w:val="32"/>
          <w:cs/>
        </w:rPr>
        <w:t>ราชการทางปกครอง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23.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93060" w:rsidRPr="00493060">
        <w:rPr>
          <w:rFonts w:ascii="TH SarabunPSK" w:hAnsi="TH SarabunPSK" w:cs="TH SarabunPSK" w:hint="cs"/>
          <w:sz w:val="32"/>
          <w:szCs w:val="32"/>
          <w:cs/>
        </w:rPr>
        <w:t>แต่งตั้งกรรมการอื่นในคณะกรรมการการไฟฟ้านครหลวง</w:t>
      </w:r>
    </w:p>
    <w:p w:rsidR="00FA7D28" w:rsidRPr="00FA7D28" w:rsidRDefault="00CF3CDC" w:rsidP="00B00AB7">
      <w:pPr>
        <w:spacing w:line="340" w:lineRule="exac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B86917" w:rsidRPr="00FA7D28" w:rsidRDefault="00B86917" w:rsidP="00B86917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952950" w:rsidRPr="0047282C" w:rsidRDefault="00952950" w:rsidP="000802E1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282C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952950" w:rsidRPr="0047282C" w:rsidRDefault="0095295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47282C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952950" w:rsidRPr="0047282C" w:rsidRDefault="0095295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950" w:rsidRDefault="0095295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93060" w:rsidRDefault="0049306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93060" w:rsidRDefault="0049306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93060" w:rsidRDefault="0049306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93060" w:rsidRDefault="0049306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93060" w:rsidRDefault="0049306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93060" w:rsidRDefault="0049306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93060" w:rsidRDefault="0049306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93060" w:rsidRDefault="0049306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93060" w:rsidRPr="0047282C" w:rsidRDefault="0049306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2950" w:rsidRPr="0047282C" w:rsidRDefault="0095295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52950" w:rsidRPr="0047282C" w:rsidTr="003D3B07">
        <w:tc>
          <w:tcPr>
            <w:tcW w:w="9820" w:type="dxa"/>
          </w:tcPr>
          <w:p w:rsidR="00952950" w:rsidRPr="0047282C" w:rsidRDefault="00952950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90532" w:rsidRDefault="00F90532" w:rsidP="000802E1">
      <w:pPr>
        <w:spacing w:line="340" w:lineRule="exact"/>
        <w:rPr>
          <w:sz w:val="32"/>
        </w:rPr>
      </w:pPr>
    </w:p>
    <w:p w:rsidR="0068365B" w:rsidRPr="0019680A" w:rsidRDefault="00BE05D8" w:rsidP="0068365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r w:rsidR="0068365B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ร่างพระราชบัญญัติองค์การสงเคราะห์ทหารผ่านศึก (ฉบับที่ ..) พ.ศ. ....</w:t>
      </w:r>
    </w:p>
    <w:p w:rsidR="0068365B" w:rsidRPr="0019680A" w:rsidRDefault="0068365B" w:rsidP="0068365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คณะรัฐมนตรีมีมติอนุมัติหลักการร่างพระราชบัญญัติองค์การสงเคราะห์ทหารผ่านศึก (ฉบับที่ ..) พ.ศ. ....</w:t>
      </w:r>
      <w:r w:rsidRPr="0019680A">
        <w:rPr>
          <w:rFonts w:ascii="TH SarabunPSK" w:hAnsi="TH SarabunPSK" w:cs="TH SarabunPSK"/>
          <w:sz w:val="32"/>
          <w:szCs w:val="32"/>
        </w:rPr>
        <w:t xml:space="preserve">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ตามที่กระทรวงกลาโหม (กห.)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 </w:t>
      </w:r>
    </w:p>
    <w:p w:rsidR="0068365B" w:rsidRDefault="0068365B" w:rsidP="0068365B">
      <w:pPr>
        <w:spacing w:line="320" w:lineRule="exact"/>
        <w:jc w:val="thaiDistribute"/>
      </w:pP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 xml:space="preserve">กห. เสนอว่า องค์การสงเคราะห์ทหารผ่านศึก เป็นองค์การของรัฐเพื่อการกุศล จัดตั้งขึ้นโดยพระราชบัญญัติองค์การสงเคราะห์ทหารผ่านศึก พ.ศ. 2510 มีวัตถุประสงค์เพื่อการสงเคราะห์ทหารผ่านศึก ครอบครัวทหารผ่านศึกและทหารนอกประจำการ มีสภาทหารผ่านศึกซึ่งทำหน้าที่วางนโยบายและควบคุมกิจการทั่วไปขององค์การสงเคราะห์ทหารผ่านศึก แต่โดยที่พระราชบัญญัติองค์การสงเคราะห์ทหารผ่านศึก พ.ศ. 2510 ได้ใช้มาเป็นระยะเวลานาน จึงสมควรแก้ไขเพิ่มเติมพระราชบัญญัติดังกล่าวในส่วนที่เกี่ยวกับองค์ประกอบของสภาทหารผ่านศึกให้สอดคล้องกับภารกิจในปัจจุบัน เพื่อให้สามารถบริหารงานขององค์การทหารผ่านศึกได้ด้วยความคล่องตัวยิ่งขึ้น </w:t>
      </w:r>
    </w:p>
    <w:p w:rsidR="0068365B" w:rsidRPr="0019680A" w:rsidRDefault="0068365B" w:rsidP="0068365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8365B" w:rsidRDefault="0068365B" w:rsidP="0068365B">
      <w:pPr>
        <w:spacing w:line="320" w:lineRule="exact"/>
        <w:rPr>
          <w:b/>
          <w:bCs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</w:p>
    <w:p w:rsidR="0068365B" w:rsidRPr="0019680A" w:rsidRDefault="0068365B" w:rsidP="0068365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2"/>
        <w:gridCol w:w="5260"/>
      </w:tblGrid>
      <w:tr w:rsidR="0068365B" w:rsidRPr="0019680A" w:rsidTr="003D3B07">
        <w:trPr>
          <w:trHeight w:val="257"/>
        </w:trPr>
        <w:tc>
          <w:tcPr>
            <w:tcW w:w="4282" w:type="dxa"/>
          </w:tcPr>
          <w:p w:rsidR="0068365B" w:rsidRPr="0019680A" w:rsidRDefault="0068365B" w:rsidP="003D3B0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พระราชบัญญัติองค์การสงเคราะห์ฯ พ.ศ. 2510</w:t>
            </w:r>
          </w:p>
        </w:tc>
        <w:tc>
          <w:tcPr>
            <w:tcW w:w="5260" w:type="dxa"/>
          </w:tcPr>
          <w:p w:rsidR="0068365B" w:rsidRPr="0019680A" w:rsidRDefault="0068365B" w:rsidP="003D3B0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ร่างพระราชบัญญัติองค์การสงเคราะห์ทหารผ่านศึก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(ฉบับที่ ..) พ.ศ. ....</w:t>
            </w:r>
          </w:p>
        </w:tc>
      </w:tr>
      <w:tr w:rsidR="0068365B" w:rsidRPr="0019680A" w:rsidTr="003D3B07">
        <w:trPr>
          <w:trHeight w:val="257"/>
        </w:trPr>
        <w:tc>
          <w:tcPr>
            <w:tcW w:w="4282" w:type="dxa"/>
          </w:tcPr>
          <w:p w:rsidR="0068365B" w:rsidRPr="0019680A" w:rsidRDefault="0068365B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มาตรา 14 ให้มีสภาทหารผ่านศึกประกอบด้วยรัฐมนตรีเป็นนายก 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ผู้อำนวยการเป็นอุปนายก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รองผู้อำนวยการเป็นกรรมการโดยตำแหน่ง และกรรมการซึ่งรัฐมนตรีแต่งตั้งด้วยความเห็นชอบของสภากลาโหม คือ จากทหารผ่านศึกประจำการ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เจ็ดคน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และทหารผ่านศึกนอกประจำการเก้าคน </w:t>
            </w:r>
          </w:p>
          <w:p w:rsidR="0068365B" w:rsidRPr="0019680A" w:rsidRDefault="0068365B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ให้เลขานุการ อผศ. เป็นเลขาธิการของสภาทหารผ่านศึกโดยตำแหน่ง</w:t>
            </w:r>
          </w:p>
          <w:p w:rsidR="0068365B" w:rsidRPr="0019680A" w:rsidRDefault="0068365B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มาตรา 21 ให้นายกสภาทหารผ่านศึกเป็นประธานในที่ประชุม 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ถ้านายกสภาทหารผ่านศึกไม่มาประชุม ให้อุปนายกสภาทหารผ่านศึกเป็นประธาน ถ้าอุปนายกสภาทหารผ่านศึกก็ไม่มาประชุม 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ให้ที่ประชุมเลือกกรรมการคนหนึ่งเป็นประธานในที่ประชุม </w:t>
            </w:r>
          </w:p>
        </w:tc>
        <w:tc>
          <w:tcPr>
            <w:tcW w:w="5260" w:type="dxa"/>
          </w:tcPr>
          <w:p w:rsidR="0068365B" w:rsidRPr="0019680A" w:rsidRDefault="0068365B" w:rsidP="007E3A3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มาตรา 14 ให้มีสภาทหารผ่านศึกประกอบด้วยรัฐมนตรีเป็นนายก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รัฐมนตรีช่วยว่าการกระทรวงกลาโหม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เป็นอุปนายกคนที่หนึ่ง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ปลัดกระทรวงกลาโหม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เป็นอุปนายกคนที่สอง ผู้อำนวยการเป็นอุปนายกคนที่สาม 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รองผู้อำนวยการเป็นกรรมการโดยตำแหน่ง และกรรมการซึ่งรัฐมนตรีแต่งตั้งด้วยความเห็นชอบของสภากลาโหม คือ  จากทหารผ่านศึกประจำการ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หกคน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และทหารผ่านศึกนอกประจำการเก้าคน </w:t>
            </w:r>
          </w:p>
          <w:p w:rsidR="0068365B" w:rsidRPr="0019680A" w:rsidRDefault="0068365B" w:rsidP="007E3A3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ให้เลขานุการ อผศ. เป็นเลขาธิการของสภาทหารผ่านศึก โดยตำแหน่ง</w:t>
            </w:r>
          </w:p>
          <w:p w:rsidR="0068365B" w:rsidRPr="0019680A" w:rsidRDefault="0068365B" w:rsidP="007E3A3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มาตรา 21 ให้นายกสภาทหารผ่านศึกเป็นประธานในที่ประชุม 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ถ้านายกสภาทหารผ่านศึกไม่มาประชุม ให้</w:t>
            </w:r>
            <w:r w:rsidR="007E3A3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br/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อุปนายกสภาทหารผ่านศึกคนที่หนึ่งเป็นประธาน ถ้า</w:t>
            </w:r>
            <w:r w:rsidR="007E3A3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br/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อุปนายกสภาทหารผ่านศึกคนที่หนึ่งไม่มาประชุม ให้</w:t>
            </w:r>
            <w:r w:rsidR="007E3A3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br/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อุปนายกสภาทหารผ่านศึกคนที่สองเป็นประธาน ถ้า</w:t>
            </w:r>
            <w:r w:rsidR="007E3A3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br/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อุปนายกสภาทหารผ่านศึกคนที่สองไม่มาประชุม ให้</w:t>
            </w:r>
            <w:r w:rsidR="007E3A3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br/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อุปนายกสภาทหารผ่านศึกคนที่สามเป็นประธาน ถ้า</w:t>
            </w:r>
            <w:r w:rsidR="007E3A3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br/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อุปนายกสภาทหารผ่านศึกคนที่สามก็ไม่มาประชุม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ให้ที่ประชุมเลือกกรรมการคนหนึ่งเป็นประธานในที่ประชุม</w:t>
            </w:r>
          </w:p>
        </w:tc>
      </w:tr>
    </w:tbl>
    <w:p w:rsidR="008C2E95" w:rsidRDefault="008C2E9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2A32" w:rsidRPr="00753D64" w:rsidRDefault="003D3B07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E2A32" w:rsidRPr="00706D7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</w:t>
      </w:r>
      <w:r w:rsidR="00DE2A32" w:rsidRPr="00753D64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ร่างพระราชกฤษฎีกาจัดตั้งสถาบันวิจัยและพัฒนาพื้นที่สูง (องค์การมหาชน) (ฉบับที่ ..) พ.ศ. ....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คณะรัฐมนตรีมีมติอนุมัติหลักการร่างพระราชกฤษฎีกาจัดตั้งสถาบันวิจัยและพัฒนาพื้นที่สูง (องค์การมหาชน)  (ฉบับที่ ..) พ.ศ. .... ตามที่กระทรวงเกษตรและสหกรณ์ (กษ.) เสนอ และให้ส่งสำนักงานคณะกรรมการกฤษฎีกาตรวจพิจารณา แล้วดำเนินการต่อไปได้ </w:t>
      </w:r>
    </w:p>
    <w:p w:rsidR="008C2B7D" w:rsidRDefault="008C2B7D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2B7D" w:rsidRDefault="008C2B7D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2B7D" w:rsidRPr="00706D7E" w:rsidRDefault="008C2B7D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D7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hint="cs"/>
          <w:b/>
          <w:bCs/>
          <w:cs/>
        </w:rPr>
        <w:tab/>
      </w:r>
      <w:r w:rsidRPr="00706D7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1. ปรับแก้ไขจำนวนกรรมการโดยตำแหน่งและกรรมการผู้ทรงคุณวุฒิให้สอดคล้องกับพระราชบัญญัติองค์การมหาชน (ฉบับที่ 2) พ.ศ. 2559 และกำหนดให้ประธานกรรมการและกรรมการผู้ทรงคุณวุฒิมีวาระการดำรงตำแหน่งคราวละสี่ปี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2. กำหนดอำนาจหน้าที่ของคณะกรรมการให้เป็นไปตามที่พระราชบัญญัติองค์การมหาชน (ฉบับที่ 2) พ.ศ. 2559 กำหนด รวมทั้งระบุอำนาจหน้าที่เดิมไว้เพื่อให้ครอบคลุมและไม่กระทบต่อการดำเนินงานในปัจจุบันที่ได้มีการออกระเบียบโดยอาศัยอำนาจตามมาตรา 19 และกำหนดให้คณะกรรมการมีอำนาจแต่งตั้งคณะกรรมการตรวจสอบและให้มีสิทธิได้รับเบี้ยประชุม เพื่อให้สอดคล้องกับพระราชบัญญัติดังกล่าว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3. กำหนดคุณสมบัติและลักษณะต้องห้ามของผู้อำนวยการให้เป็นไปตามพระราชบัญญัติองค์การมหาชน (ฉบับที่ 2) พ.ศ. 2559 และต้องเป็นผู้ทรงคุณวุฒิซึ่งมีความรู้ ความสามารถ และประสบการณ์เหมาะสมกับกิจการของสถาบันตามที่กำหนดไว้ในวัตถุประสงค์และอำนาจหน้าที่ และไม่เป็นเจ้าหน้าที่หรือลูกจ้างของสถาบันหรือที่ปรึกษาหรือผู้เชี่ยวชาญที่มีสัญญาจ้างกับสถาบัน รวมทั้งกำหนดให้กรณีผู้อำนวยการมีอายุเกิน 65 ปีบริบูรณ์ ให้ถือว่าเป็นการพ้นจากตำแหน่งตามกำหนดเวลาในสัญญาจ้าง</w:t>
      </w:r>
    </w:p>
    <w:p w:rsidR="00DE2A32" w:rsidRPr="00706D7E" w:rsidRDefault="00DE2A32" w:rsidP="009647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4. กำหนดคุณสมบัติและลักษณะต้องห้ามของเจ้าหน้าที่ให้เป็นไปตามพระราชบัญญัติองค์การมหาชน (ฉบับที่ 2) พ.ศ. 2559 และกำหนดให้มีคุณวุฒิหรือประสบการณ์เหมาะกับวัตถุประสงค์และอำนาจหน้าที่ของสถาบัน และไม่เป็นเจ้าหน้าที่หรือลูกจ้างของสถาบันหรือที่ปรึกษาหรือผู้เชี่ยวชาญที่มีสัญญาจ้างกับสถาบัน รวมทั้งกำหนดให้กรณีเจ้าหน้าที่มีอายุเกิน 60 ปีบริบูรณ์ ให้ถือว่าเป็นการพ้นจากตำแหน่งตามกำหนดเวลาในสัญญาจ้าง</w:t>
      </w:r>
    </w:p>
    <w:p w:rsidR="00DE2A32" w:rsidRPr="00706D7E" w:rsidRDefault="00DE2A32" w:rsidP="009647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5. กำหนดให้ผู้ตรวจสอบภายในรับผิดชอบขึ้นตรงต่อคณะกรรมการตรวจสอบและคณะกรรมการ ตลอดจนการแต่งตั้ง โยกย้าย เลื่อนเงินเดือน เลื่อนตำแหน่งและลงโทษวินัยของผู้ตรวจสอบภายใน ให้ผู้อำนวยการและคณะกรรมการตรวจสอบพิจารณาร่วมกันแล้วเสนอให้คณะกรรมการให้ความเห็นชอบก่อน จึงดำเนินการได้</w:t>
      </w:r>
    </w:p>
    <w:p w:rsidR="00DE2A32" w:rsidRDefault="00DE2A32" w:rsidP="00964747">
      <w:pPr>
        <w:spacing w:line="340" w:lineRule="exact"/>
        <w:jc w:val="thaiDistribute"/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6. กำหนดให้ประธานกรรมการ กรรมการโดยตำแหน่งและกรรมการผู้ทรงคุณวุฒิซึ่งดำรงตำแหน่งก่อนพระราชกฤษฎีกาฉบับนี้ใช้บังคับ ให้ดำรงตำแหน่งต่อไปจนครบวาระของกรรมการผู้ทรงคุณวุฒิตาม</w:t>
      </w:r>
      <w:r w:rsidR="00964747">
        <w:rPr>
          <w:rFonts w:ascii="TH SarabunPSK" w:hAnsi="TH SarabunPSK" w:cs="TH SarabunPSK" w:hint="cs"/>
          <w:sz w:val="32"/>
          <w:szCs w:val="32"/>
          <w:cs/>
        </w:rPr>
        <w:br/>
      </w:r>
      <w:r w:rsidRPr="00706D7E">
        <w:rPr>
          <w:rFonts w:ascii="TH SarabunPSK" w:hAnsi="TH SarabunPSK" w:cs="TH SarabunPSK"/>
          <w:sz w:val="32"/>
          <w:szCs w:val="32"/>
          <w:cs/>
        </w:rPr>
        <w:t>พระราชกฤษฎีกาจัดตั้งสถาบันวิจัยและพัฒนาพื้นที่สูง (องค์การมหาชน) พ.ศ. 2548</w:t>
      </w:r>
      <w:r w:rsidR="00964747">
        <w:rPr>
          <w:rFonts w:hint="cs"/>
          <w:cs/>
        </w:rPr>
        <w:t xml:space="preserve"> </w:t>
      </w:r>
      <w:r w:rsidRPr="00706D7E">
        <w:rPr>
          <w:rFonts w:ascii="TH SarabunPSK" w:hAnsi="TH SarabunPSK" w:cs="TH SarabunPSK"/>
          <w:sz w:val="32"/>
          <w:szCs w:val="32"/>
          <w:cs/>
        </w:rPr>
        <w:t>ซึ่งแก้ไขเพิ่มเติมโดยพระราชกฤษฎีกาฉบับนี้</w:t>
      </w:r>
    </w:p>
    <w:p w:rsidR="00DE2A32" w:rsidRDefault="00DE2A32" w:rsidP="00DE2A32">
      <w:pPr>
        <w:spacing w:line="340" w:lineRule="exact"/>
        <w:jc w:val="thaiDistribute"/>
      </w:pPr>
    </w:p>
    <w:p w:rsidR="00DE2A32" w:rsidRPr="0019680A" w:rsidRDefault="003D3B07" w:rsidP="00DE2A3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DE2A32">
        <w:rPr>
          <w:rFonts w:hint="cs"/>
          <w:b/>
          <w:bCs/>
          <w:cs/>
        </w:rPr>
        <w:t xml:space="preserve"> </w:t>
      </w:r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ร่างพระราชกฤษฎีกากำหนดให้สัตว์ป่าบางชนิดเป็นสัตว์ป่าสงวน พ.ศ. .... </w:t>
      </w:r>
    </w:p>
    <w:p w:rsidR="00DE2A32" w:rsidRPr="0019680A" w:rsidRDefault="00DE2A32" w:rsidP="00DE2A3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คณะรัฐมนตรีมีมติอนุมัติหลักการร่างพระราชกฤษฎีกากำหนดให้สัตว์ป่าบางชนิดเป็นสัตว์ป่าสงวน พ.ศ. ....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แล้วดำเนินการต่อไปได้</w:t>
      </w:r>
    </w:p>
    <w:p w:rsidR="00DE2A32" w:rsidRPr="0019680A" w:rsidRDefault="00DE2A32" w:rsidP="009647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 xml:space="preserve">ทส. เสนอว่า </w:t>
      </w:r>
    </w:p>
    <w:p w:rsidR="00DE2A32" w:rsidRPr="0019680A" w:rsidRDefault="00DE2A32" w:rsidP="009647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1. ปลาฉลามวาฬ </w:t>
      </w:r>
      <w:r w:rsidRPr="0019680A">
        <w:rPr>
          <w:rFonts w:ascii="TH SarabunPSK" w:hAnsi="TH SarabunPSK" w:cs="TH SarabunPSK"/>
          <w:sz w:val="32"/>
          <w:szCs w:val="32"/>
        </w:rPr>
        <w:t xml:space="preserve">(Rhincodon typus)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วาฬบรูด้า </w:t>
      </w:r>
      <w:r w:rsidRPr="0019680A">
        <w:rPr>
          <w:rFonts w:ascii="TH SarabunPSK" w:hAnsi="TH SarabunPSK" w:cs="TH SarabunPSK"/>
          <w:sz w:val="32"/>
          <w:szCs w:val="32"/>
        </w:rPr>
        <w:t xml:space="preserve">(Balaenoptera edeni)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วาฬโอมูระ </w:t>
      </w:r>
      <w:r w:rsidRPr="0019680A">
        <w:rPr>
          <w:rFonts w:ascii="TH SarabunPSK" w:hAnsi="TH SarabunPSK" w:cs="TH SarabunPSK"/>
          <w:sz w:val="32"/>
          <w:szCs w:val="32"/>
        </w:rPr>
        <w:t>(Balaenoptera omura</w:t>
      </w:r>
      <w:r>
        <w:rPr>
          <w:rFonts w:ascii="TH SarabunPSK" w:hAnsi="TH SarabunPSK" w:cs="TH SarabunPSK"/>
          <w:sz w:val="32"/>
          <w:szCs w:val="32"/>
        </w:rPr>
        <w:t>i</w:t>
      </w:r>
      <w:r w:rsidRPr="0019680A">
        <w:rPr>
          <w:rFonts w:ascii="TH SarabunPSK" w:hAnsi="TH SarabunPSK" w:cs="TH SarabunPSK"/>
          <w:sz w:val="32"/>
          <w:szCs w:val="32"/>
        </w:rPr>
        <w:t>)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และเต่ามะเฟือง </w:t>
      </w:r>
      <w:r w:rsidRPr="0019680A">
        <w:rPr>
          <w:rFonts w:ascii="TH SarabunPSK" w:hAnsi="TH SarabunPSK" w:cs="TH SarabunPSK"/>
          <w:sz w:val="32"/>
          <w:szCs w:val="32"/>
        </w:rPr>
        <w:t>(De</w:t>
      </w:r>
      <w:r>
        <w:rPr>
          <w:rFonts w:ascii="TH SarabunPSK" w:hAnsi="TH SarabunPSK" w:cs="TH SarabunPSK"/>
          <w:sz w:val="32"/>
          <w:szCs w:val="32"/>
        </w:rPr>
        <w:t>r</w:t>
      </w:r>
      <w:r w:rsidRPr="0019680A">
        <w:rPr>
          <w:rFonts w:ascii="TH SarabunPSK" w:hAnsi="TH SarabunPSK" w:cs="TH SarabunPSK"/>
          <w:sz w:val="32"/>
          <w:szCs w:val="32"/>
        </w:rPr>
        <w:t xml:space="preserve">mochelys coriacea) </w:t>
      </w:r>
      <w:r>
        <w:rPr>
          <w:rFonts w:ascii="TH SarabunPSK" w:hAnsi="TH SarabunPSK" w:cs="TH SarabunPSK" w:hint="cs"/>
          <w:sz w:val="32"/>
          <w:szCs w:val="32"/>
          <w:cs/>
        </w:rPr>
        <w:t>เป็นสัตว์ทะเล</w:t>
      </w:r>
      <w:r w:rsidRPr="0019680A">
        <w:rPr>
          <w:rFonts w:ascii="TH SarabunPSK" w:hAnsi="TH SarabunPSK" w:cs="TH SarabunPSK" w:hint="cs"/>
          <w:sz w:val="32"/>
          <w:szCs w:val="32"/>
          <w:cs/>
        </w:rPr>
        <w:t>หายาก มีสถานภาพใกล้</w:t>
      </w:r>
      <w:r w:rsidR="00964747">
        <w:rPr>
          <w:rFonts w:ascii="TH SarabunPSK" w:hAnsi="TH SarabunPSK" w:cs="TH SarabunPSK"/>
          <w:sz w:val="32"/>
          <w:szCs w:val="32"/>
          <w:cs/>
        </w:rPr>
        <w:br/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สูญพันธุ์จนถึงใกล้สูญพันธุ์อย่างยิ่ง มีบทบาทและความสำคัญต่อระบบนิเวศทางทะเล อยู่ด้านบนของห่วงโซ่อาหาร </w:t>
      </w:r>
      <w:r w:rsidR="00964747">
        <w:rPr>
          <w:rFonts w:ascii="TH SarabunPSK" w:hAnsi="TH SarabunPSK" w:cs="TH SarabunPSK"/>
          <w:sz w:val="32"/>
          <w:szCs w:val="32"/>
          <w:cs/>
        </w:rPr>
        <w:br/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ช่วยรักษาความสมดุล และเป็นตัวชี้วัดความสมบูรณ์ของระบบนิเวศ มีความสำคัญในระดับนานาชาติ เนื่องจากมีการอพยพไปมาระหว่างประเทศ และเป็น </w:t>
      </w:r>
      <w:r w:rsidRPr="0019680A">
        <w:rPr>
          <w:rFonts w:ascii="TH SarabunPSK" w:hAnsi="TH SarabunPSK" w:cs="TH SarabunPSK"/>
          <w:sz w:val="32"/>
          <w:szCs w:val="32"/>
        </w:rPr>
        <w:t xml:space="preserve">flagship species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>ของการอนุรักษ์ และยังมิ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ได้รับการคุ้มครองตามกฎหมาย ประกอ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บกับประเทศไทยได้เข้าเป็นภาคีอนุสัญญาว่าด้วยการค้าระหว่างประเทศซึ่งชนิดพันธุ์สัตว์ป่าและพืชป่าที่ใกล้สูญพันธุ์ </w:t>
      </w:r>
      <w:r w:rsidRPr="0019680A">
        <w:rPr>
          <w:rFonts w:ascii="TH SarabunPSK" w:hAnsi="TH SarabunPSK" w:cs="TH SarabunPSK"/>
          <w:sz w:val="32"/>
          <w:szCs w:val="32"/>
        </w:rPr>
        <w:t xml:space="preserve">(Convention on International Tread in Endangered Species </w:t>
      </w:r>
      <w:r w:rsidR="00964747">
        <w:rPr>
          <w:rFonts w:ascii="TH SarabunPSK" w:hAnsi="TH SarabunPSK" w:cs="TH SarabunPSK"/>
          <w:sz w:val="32"/>
          <w:szCs w:val="32"/>
        </w:rPr>
        <w:t>of Wild Fauna and Flora (CITIES</w:t>
      </w:r>
      <w:r w:rsidRPr="0019680A">
        <w:rPr>
          <w:rFonts w:ascii="TH SarabunPSK" w:hAnsi="TH SarabunPSK" w:cs="TH SarabunPSK"/>
          <w:sz w:val="32"/>
          <w:szCs w:val="32"/>
        </w:rPr>
        <w:t xml:space="preserve">)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จึงมีพันธกรณีที่ต้องปฏิบัติตามอนุสัญญาที่กำหนดให้ประเทศสมาชิกต้องมีมาตรการในการสงวนและคุ้มครองสัตว์ป่าอย่างเหมาะสม </w:t>
      </w:r>
    </w:p>
    <w:p w:rsidR="00DE2A32" w:rsidRPr="0019680A" w:rsidRDefault="00DE2A32" w:rsidP="00DE2A3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 xml:space="preserve">2. ในคราวประชุมคณะกรรมการสงวนและคุ้มครองสัตว์ป่าแห่งชาติครั้งที่ 2/2558 </w:t>
      </w:r>
      <w:r>
        <w:rPr>
          <w:cs/>
        </w:rPr>
        <w:br/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9 ตุลาคม 2558 มีมติเห็นชอบให้ปลาฉลามวาฬ </w:t>
      </w:r>
      <w:r w:rsidRPr="0019680A">
        <w:rPr>
          <w:rFonts w:ascii="TH SarabunPSK" w:hAnsi="TH SarabunPSK" w:cs="TH SarabunPSK"/>
          <w:sz w:val="32"/>
          <w:szCs w:val="32"/>
        </w:rPr>
        <w:t xml:space="preserve">(Rhincodon typus)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วาฬบรูด้า </w:t>
      </w:r>
      <w:r w:rsidRPr="0019680A">
        <w:rPr>
          <w:rFonts w:ascii="TH SarabunPSK" w:hAnsi="TH SarabunPSK" w:cs="TH SarabunPSK"/>
          <w:sz w:val="32"/>
          <w:szCs w:val="32"/>
        </w:rPr>
        <w:t xml:space="preserve">(Balaenoptera edeni)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วาฬโอมูระ </w:t>
      </w:r>
      <w:r w:rsidRPr="0019680A">
        <w:rPr>
          <w:rFonts w:ascii="TH SarabunPSK" w:hAnsi="TH SarabunPSK" w:cs="TH SarabunPSK"/>
          <w:sz w:val="32"/>
          <w:szCs w:val="32"/>
        </w:rPr>
        <w:t>(Balaenoptera omura</w:t>
      </w:r>
      <w:r>
        <w:rPr>
          <w:rFonts w:ascii="TH SarabunPSK" w:hAnsi="TH SarabunPSK" w:cs="TH SarabunPSK"/>
          <w:sz w:val="32"/>
          <w:szCs w:val="32"/>
        </w:rPr>
        <w:t>i</w:t>
      </w:r>
      <w:r w:rsidRPr="0019680A">
        <w:rPr>
          <w:rFonts w:ascii="TH SarabunPSK" w:hAnsi="TH SarabunPSK" w:cs="TH SarabunPSK"/>
          <w:sz w:val="32"/>
          <w:szCs w:val="32"/>
        </w:rPr>
        <w:t>)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และเต่ามะเฟือง </w:t>
      </w:r>
      <w:r w:rsidRPr="0019680A">
        <w:rPr>
          <w:rFonts w:ascii="TH SarabunPSK" w:hAnsi="TH SarabunPSK" w:cs="TH SarabunPSK"/>
          <w:sz w:val="32"/>
          <w:szCs w:val="32"/>
        </w:rPr>
        <w:t>(De</w:t>
      </w:r>
      <w:r>
        <w:rPr>
          <w:rFonts w:ascii="TH SarabunPSK" w:hAnsi="TH SarabunPSK" w:cs="TH SarabunPSK"/>
          <w:sz w:val="32"/>
          <w:szCs w:val="32"/>
        </w:rPr>
        <w:t>r</w:t>
      </w:r>
      <w:r w:rsidRPr="0019680A">
        <w:rPr>
          <w:rFonts w:ascii="TH SarabunPSK" w:hAnsi="TH SarabunPSK" w:cs="TH SarabunPSK"/>
          <w:sz w:val="32"/>
          <w:szCs w:val="32"/>
        </w:rPr>
        <w:t xml:space="preserve">mochelys coriacea)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เป็นสัตว์ป่าสงวน และเห็นชอบร่างพระราชกฤษฎีกากำหนดให้สัตว์ป่าบางชนิดเป็นสัตว์ป่าสงวน พ.ศ. .... </w:t>
      </w:r>
    </w:p>
    <w:p w:rsidR="00DE2A32" w:rsidRPr="0019680A" w:rsidRDefault="00DE2A32" w:rsidP="00DE2A3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DE2A32" w:rsidRDefault="00DE2A32" w:rsidP="00DE2A3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กำหนดสัตว์ทะเลหายากจำนวน 4 ชนิด เป็นสัตว์ป่าสงวน ได้แก่ ปลาฉลามวาฬ </w:t>
      </w:r>
      <w:r w:rsidRPr="0019680A">
        <w:rPr>
          <w:rFonts w:ascii="TH SarabunPSK" w:hAnsi="TH SarabunPSK" w:cs="TH SarabunPSK"/>
          <w:sz w:val="32"/>
          <w:szCs w:val="32"/>
        </w:rPr>
        <w:t xml:space="preserve">(Rhincodon typus)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วาฬบรูด้า </w:t>
      </w:r>
      <w:r w:rsidRPr="0019680A">
        <w:rPr>
          <w:rFonts w:ascii="TH SarabunPSK" w:hAnsi="TH SarabunPSK" w:cs="TH SarabunPSK"/>
          <w:sz w:val="32"/>
          <w:szCs w:val="32"/>
        </w:rPr>
        <w:t xml:space="preserve">(Balaenoptera edeni)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วาฬโอมูระ </w:t>
      </w:r>
      <w:r w:rsidRPr="0019680A">
        <w:rPr>
          <w:rFonts w:ascii="TH SarabunPSK" w:hAnsi="TH SarabunPSK" w:cs="TH SarabunPSK"/>
          <w:sz w:val="32"/>
          <w:szCs w:val="32"/>
        </w:rPr>
        <w:t>(Balaenoptera omura</w:t>
      </w:r>
      <w:r>
        <w:rPr>
          <w:rFonts w:ascii="TH SarabunPSK" w:hAnsi="TH SarabunPSK" w:cs="TH SarabunPSK"/>
          <w:sz w:val="32"/>
          <w:szCs w:val="32"/>
        </w:rPr>
        <w:t>i</w:t>
      </w:r>
      <w:r w:rsidRPr="0019680A">
        <w:rPr>
          <w:rFonts w:ascii="TH SarabunPSK" w:hAnsi="TH SarabunPSK" w:cs="TH SarabunPSK"/>
          <w:sz w:val="32"/>
          <w:szCs w:val="32"/>
        </w:rPr>
        <w:t>)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และเต่ามะเฟือง </w:t>
      </w:r>
      <w:r w:rsidRPr="0019680A">
        <w:rPr>
          <w:rFonts w:ascii="TH SarabunPSK" w:hAnsi="TH SarabunPSK" w:cs="TH SarabunPSK"/>
          <w:sz w:val="32"/>
          <w:szCs w:val="32"/>
        </w:rPr>
        <w:t>(De</w:t>
      </w:r>
      <w:r>
        <w:rPr>
          <w:rFonts w:ascii="TH SarabunPSK" w:hAnsi="TH SarabunPSK" w:cs="TH SarabunPSK"/>
          <w:sz w:val="32"/>
          <w:szCs w:val="32"/>
        </w:rPr>
        <w:t>r</w:t>
      </w:r>
      <w:r w:rsidRPr="0019680A">
        <w:rPr>
          <w:rFonts w:ascii="TH SarabunPSK" w:hAnsi="TH SarabunPSK" w:cs="TH SarabunPSK"/>
          <w:sz w:val="32"/>
          <w:szCs w:val="32"/>
        </w:rPr>
        <w:t>mochelys coriacea)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E2A32" w:rsidRDefault="00DE2A32" w:rsidP="00DE2A32">
      <w:pPr>
        <w:spacing w:line="340" w:lineRule="exact"/>
        <w:jc w:val="thaiDistribute"/>
      </w:pPr>
    </w:p>
    <w:p w:rsidR="00DE2A32" w:rsidRPr="0019680A" w:rsidRDefault="003D3B07" w:rsidP="00DE2A3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ร่างกฎกระทรวงแบ่งส่วนราชการกรมบัญชีกลาง กระทรวงการคลัง พ.ศ. .... </w:t>
      </w:r>
    </w:p>
    <w:p w:rsidR="00DE2A32" w:rsidRPr="0019680A" w:rsidRDefault="00DE2A32" w:rsidP="00DE2A3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คณะรัฐมนตรีมีมติรับทราบร่างกฎกระทรวงแบ่งส่วนราชการกรมบัญชีกลาง กระทรวงการคลัง</w:t>
      </w:r>
      <w:r w:rsidR="00964747">
        <w:rPr>
          <w:rFonts w:ascii="TH SarabunPSK" w:hAnsi="TH SarabunPSK" w:cs="TH SarabunPSK"/>
          <w:sz w:val="32"/>
          <w:szCs w:val="32"/>
          <w:cs/>
        </w:rPr>
        <w:br/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พ.ศ. ....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และให้สำนักเลขาธิการคณะรัฐมนตรีส่งร่างกฎกระทรวงดังกล่าวให้รัฐมนตรีว่าการกระทรวงการคลังลงนาม และประกาศในราชกิจจานุเบกษาต่อไป  </w:t>
      </w:r>
    </w:p>
    <w:p w:rsidR="00DE2A32" w:rsidRPr="00CE1DD3" w:rsidRDefault="00DE2A32" w:rsidP="00DE2A3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CE1D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E2A32" w:rsidRDefault="00DE2A32" w:rsidP="00DE2A3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>ยกเลิกกฎกระทรวงแบ่งส่วนราชการกรมบัญชีกลาง กระทรวงการคลัง พ.ศ. 2557 โดยปรับปรุงการแบ่งส่วนราชการและอำนาจหน้าที่ของกรมบัญชีกลาง กระทรวงการคลัง ดังนี้</w:t>
      </w:r>
    </w:p>
    <w:p w:rsidR="007E3A30" w:rsidRDefault="007E3A30" w:rsidP="00DE2A3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48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0"/>
        <w:gridCol w:w="4915"/>
      </w:tblGrid>
      <w:tr w:rsidR="00DE2A32" w:rsidRPr="0019680A" w:rsidTr="003D3B07">
        <w:trPr>
          <w:trHeight w:val="351"/>
        </w:trPr>
        <w:tc>
          <w:tcPr>
            <w:tcW w:w="4570" w:type="dxa"/>
          </w:tcPr>
          <w:p w:rsidR="00DE2A32" w:rsidRPr="0019680A" w:rsidRDefault="00DE2A32" w:rsidP="003D3B0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การแบ่งส่วนราชการเดิม</w:t>
            </w:r>
          </w:p>
        </w:tc>
        <w:tc>
          <w:tcPr>
            <w:tcW w:w="4915" w:type="dxa"/>
          </w:tcPr>
          <w:p w:rsidR="00DE2A32" w:rsidRPr="0019680A" w:rsidRDefault="00DE2A32" w:rsidP="003D3B0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DE2A32" w:rsidRPr="0019680A" w:rsidTr="003D3B07">
        <w:trPr>
          <w:trHeight w:val="351"/>
        </w:trPr>
        <w:tc>
          <w:tcPr>
            <w:tcW w:w="4570" w:type="dxa"/>
          </w:tcPr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ราชการบริหารส่วนกลาง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(1) สำนักงานเลขานุการกรม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(2) กองการเจ้าหน้าที่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(3) กองกำกับและพัฒนาระบบเงินนอกงบประมาณ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(4) กองแผนงาน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(5) ศูนย์เทคโนโลยีสารสนเทศ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(6) สถาบันพัฒนาบุคลากรด้านการคลังและบัญชีภาครัฐ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(7) สำนักกฎหมาย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(8) สำนักการเงินการคลัง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(9) สำนักกำกับและพัฒนาการตรวจสอบภาครัฐ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(10) สำนักกำกับและพัฒนาระบบการบริหารการเงินการคลังภาครัฐแบบอิเล็กทรอนิกส์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(11) สำนักความรับผิดทางแพ่ง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(12)-(20) สำนักงานคลังเขต 1-9 ตามที่รัฐมนตรีประกาศกำหนด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(21) สำนักบริหารการรับ-จ่ายเงินภาครัฐ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(22) สำนักมาตรฐานการจัดซื้อจัดจ้างภาครัฐ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(23) สำนักมาตรฐานค่าตอบแทนและสวัสดิการ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(24) สำนักมาตรฐานด้านการบัญชีภาครัฐ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2A32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2A32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2A32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2A32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2. ราชการบริหารส่วนภูมิภาค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สำนักงานคลังจังหวัด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กลุ่มงานด้านวิชาการ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กลุ่มตรวจสอบภายใน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5. กลุ่มพัฒนาระบบบริหาร</w:t>
            </w:r>
          </w:p>
        </w:tc>
        <w:tc>
          <w:tcPr>
            <w:tcW w:w="4915" w:type="dxa"/>
          </w:tcPr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1. ราชการบริหารส่วนกลาง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(1) สำนักงานเลขานุการกรม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 กองกฎหมาย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(3) กองการเงินการคลังภาครัฐ </w:t>
            </w:r>
          </w:p>
          <w:p w:rsidR="00DE2A32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(4) กองการเจ้าหน้าที่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(5) กองการพัสดุภาครัฐ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(6) กองกำกับและพัฒนาระบบเงินนอกงบประมาณ </w:t>
            </w:r>
          </w:p>
          <w:p w:rsidR="00DE2A32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(7) กองคดี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(8) กองค่าตอบแทนและประโยชน์เกื้อกูล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(9) กองตรวจสอบภาครัฐ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(10) กองบัญชีภาครัฐ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(11) กองบริหารการเบิกจ่ายเงินเดือน ค่าจ้าง บำเหน็จบำนาญ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(12)</w:t>
            </w:r>
            <w:r w:rsidRPr="001968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กองบริหารการรับ-จ่ายเงินภาครัฐ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(13) กองแผนงาน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(14) กองระบบการคลังภาครัฐ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(15) กองละเมิดและแพ่ง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(16) กองสวัสดิการรักษาพยาบาล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(17) ศูนย์เทคโนโลยีสารสนเทศ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(18) สถาบันพัฒนาบุคลากรด้านการคลังและบัญชีภาครัฐ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(19)-(27) สำนักงานคลังเขต 1-9 ตามที่รัฐมนตรีประกาศกำหนด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2. ราชการบริหารส่วนภูมิภาค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สำนักงานคลังจังหวัด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กลุ่มงานด้านวิชาการ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กลุ่มตรวจสอบภายใน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5. กลุ่มพัฒนาระบบบริหาร</w:t>
            </w:r>
          </w:p>
        </w:tc>
      </w:tr>
    </w:tbl>
    <w:p w:rsidR="00DE2A32" w:rsidRPr="002A6D7D" w:rsidRDefault="00DE2A32" w:rsidP="00DE2A32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E2A32" w:rsidRPr="0019680A" w:rsidRDefault="003D3B07" w:rsidP="00DE2A3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ร่างกฎกระทรวงกำหนดให้บุคคลอื่นเป็นผู้รับหลักประกัน พ.ศ. .... </w:t>
      </w:r>
    </w:p>
    <w:p w:rsidR="00DE2A32" w:rsidRPr="0019680A" w:rsidRDefault="00DE2A32" w:rsidP="00DE2A3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คณะรัฐมนตรีมีมติอนุมัติหลักการร่างกฎกระทรวงกำหนดให้บุคคลอื่นเป็นผู้รับหลักประกัน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</w:t>
      </w:r>
    </w:p>
    <w:p w:rsidR="00DE2A32" w:rsidRPr="0019680A" w:rsidRDefault="00DE2A32" w:rsidP="00DE2A3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กค. เสนอว่า โดยที่</w:t>
      </w:r>
      <w:r w:rsidRPr="0019680A">
        <w:rPr>
          <w:rFonts w:ascii="TH SarabunPSK" w:hAnsi="TH SarabunPSK" w:cs="TH SarabunPSK" w:hint="cs"/>
          <w:sz w:val="32"/>
          <w:szCs w:val="32"/>
          <w:cs/>
        </w:rPr>
        <w:t>มาตรา 7 แห่งพระราชบัญญัติหลักประกันทางธุรกิจ พ.ศ. 2558 บัญญัติให้ผู้รับหลักประกันต้องเป็นสถาบันการเงินหรือบุคคลอื่นตามที่กำหนดในกฎกระทรวง ซึ่งสถาบันการเงินตามพระราชบัญญัติดังกล่าวได้แก่สถาบันการเงินตามกฎหมายว่าด้วยธุรกิจสถาบันการเงิน บริษัทที่ได้รับใบอนุญาตประกอบธุรกิจประกันชีวิตตามกฎหมายว่าด้วยการประกันชีวิตและบริษัทที่ได้รับใบอนุญาตประกอบธุรกิจประกันวินาศภัยตามกฎหมายว่าด้วยการประกันวินาศภัย และธนาคารหรือสถาบันการเงินที่มีกฎหมายเฉพาะจัดตั้งขึ้น ทั้งนี้ พระราชบัญญัติฯ บัญญัติให้สามารถกำหนดบุคคลอื่นเป็นผู้รับหลักประกันได้ ซึ่ง กค. เห็นว่ายังมีบุคคลอื่นที่อาจมีการดำเนินการซึ่งเกี่ยวข้องกับการรับ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ประกันทางธุรกิจ และมีศักยภาพที่จะเป็นผู้รับหลักประกันตามพระราชบัญญัติฯ ได้ ซึ่งจะทำให้ผู้ประกอบธุรกิจสามารถเข้าถึงแหล่งเงินทุนได้ง่ายยิ่งขึ้น จึงได้เสนอร่างกฎกระทรวงกำหนดให้บุคคลอื่นเป็นผู้รับหลักประกัน พ.ศ. .... มาเพื่อดำเนินการ </w:t>
      </w:r>
    </w:p>
    <w:p w:rsidR="00DE2A32" w:rsidRPr="0019680A" w:rsidRDefault="00DE2A32" w:rsidP="00DE2A32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E2A32" w:rsidRPr="0019680A" w:rsidRDefault="00DE2A32" w:rsidP="00DE2A3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กำหนดให้กฎกระทรวงนี้ให้ใช้บังคับตั้งแต่วันที่ 2 กรกฎาคม 2559 เป็นต้นไป </w:t>
      </w:r>
    </w:p>
    <w:p w:rsidR="00DE2A32" w:rsidRDefault="00DE2A32" w:rsidP="00DE2A3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กำหนดให้บุคคลอื่นเป็นผู้รับหลักประกัน ดังต่อไปนี้ </w:t>
      </w:r>
    </w:p>
    <w:p w:rsidR="007E3A30" w:rsidRPr="0019680A" w:rsidRDefault="007E3A30" w:rsidP="00DE2A32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9266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9"/>
        <w:gridCol w:w="4627"/>
      </w:tblGrid>
      <w:tr w:rsidR="00DE2A32" w:rsidRPr="0019680A" w:rsidTr="003D3B07">
        <w:trPr>
          <w:trHeight w:val="301"/>
        </w:trPr>
        <w:tc>
          <w:tcPr>
            <w:tcW w:w="4639" w:type="dxa"/>
          </w:tcPr>
          <w:p w:rsidR="00DE2A32" w:rsidRPr="0019680A" w:rsidRDefault="00DE2A32" w:rsidP="003D3B0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ผู้รับหลักประกันตามพระราชบัญญัติหลักประกันทางธุรกิจ พ.ศ. 2558</w:t>
            </w:r>
          </w:p>
        </w:tc>
        <w:tc>
          <w:tcPr>
            <w:tcW w:w="4627" w:type="dxa"/>
          </w:tcPr>
          <w:p w:rsidR="00DE2A32" w:rsidRPr="0019680A" w:rsidRDefault="00DE2A32" w:rsidP="003D3B0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บุคคลอื่นเป็นผู้รับหลักประกันตามร่างกฎกระทรวงฯ ที่ กค. เสนอ</w:t>
            </w:r>
          </w:p>
        </w:tc>
      </w:tr>
      <w:tr w:rsidR="00DE2A32" w:rsidRPr="0019680A" w:rsidTr="003D3B07">
        <w:trPr>
          <w:trHeight w:val="301"/>
        </w:trPr>
        <w:tc>
          <w:tcPr>
            <w:tcW w:w="4639" w:type="dxa"/>
          </w:tcPr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สถาบันการเงิน ได้แก่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(1) สถาบันการเงินตามกฎหมายว่าด้วยธุรกิจสถาบันการเงิน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(2) บริษัทที่ได้รับใบอนุญาตประกอบธุรกิจประกันชีวิตตามกฎหมายว่าด้วยการประกันชีวิตและบริษัทที่ได้รับใบอนุญาตประกอบธุรกิจประกันวินาศภัยตามกฎหมายว่าด้วยการประกันวินาศภัย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ธนาคารหรือสถาบันการเงินที่มีกฎหมายเฉพาะจัดตั้งขึ้น </w:t>
            </w:r>
          </w:p>
        </w:tc>
        <w:tc>
          <w:tcPr>
            <w:tcW w:w="4627" w:type="dxa"/>
          </w:tcPr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บุคคลอื่น ได้แก่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(1) นิติบุคคลเฉพาะกิจที่มีวัตถุประสงค์ในการดำเนินการแปลงสินทรัพย์เป็นหลักทรัพย์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(2) ทรัสตีตามกฎหมายว่าด้วยทรัสต์เพื่อธุรกรรมในตลาดทุน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(3) บริษัทหลักทรัพย์ กองทุนรวม หรือผู้ถือหุ้นกู้ตามกฎหมายว่าด้วย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หลักทรัพย์และตลาดหลักทรัพย์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(4) ผู้ประกอบธุรกิจสัญญาซื้อขายล่วงหน้าตามกฎหมายว่าด้วยสัญญาซื้อขายล่วงหน้า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(5) บริษัทบริหารสินทรัพย์ตามกฎหมายว่าด้วยบริษัทบริหารสินทรัพย์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(6) ผู้ประกอบธุรกิจแฟคเตอริ่ง </w:t>
            </w:r>
          </w:p>
        </w:tc>
      </w:tr>
    </w:tbl>
    <w:p w:rsidR="00DE2A32" w:rsidRDefault="00DE2A32" w:rsidP="00DE2A32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E2A32" w:rsidRPr="000C1D45" w:rsidRDefault="00DE2A32" w:rsidP="00DE2A32">
      <w:pPr>
        <w:spacing w:line="340" w:lineRule="exact"/>
        <w:jc w:val="thaiDistribute"/>
      </w:pPr>
    </w:p>
    <w:p w:rsidR="00DE2A32" w:rsidRDefault="003D3B07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7D01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2A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ตามมาตรการภาษีและค่าธรรมเนียมเพื่อส่งเสริมการลงทุนในอสังหาริมทรัพย์ผ่านกองทรัสต์เพื่อการลงทุนในอสังหาริมทรัพย์ รวม 4 ฉบับ</w:t>
      </w:r>
    </w:p>
    <w:p w:rsidR="00DE2A32" w:rsidRPr="00274DE3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</w:t>
      </w:r>
      <w:r w:rsidRPr="00F140A6">
        <w:rPr>
          <w:rFonts w:ascii="TH SarabunPSK" w:hAnsi="TH SarabunPSK" w:cs="TH SarabunPSK" w:hint="cs"/>
          <w:sz w:val="32"/>
          <w:szCs w:val="32"/>
          <w:cs/>
        </w:rPr>
        <w:t>กฎกระทรวงตามมาตรการภาษีและค่าธรรมเนียมเพื่อส่งเสริมการลงทุนในอสังหาริมทรัพย์ผ่านกองทรัสต์เพื่อการลงทุนในอสังหาริมทรัพย์ รวม 4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</w:t>
      </w:r>
      <w:r w:rsidR="00964747">
        <w:rPr>
          <w:rFonts w:ascii="TH SarabunPSK" w:hAnsi="TH SarabunPSK" w:cs="TH SarabunPSK" w:hint="cs"/>
          <w:sz w:val="32"/>
          <w:szCs w:val="32"/>
          <w:cs/>
        </w:rPr>
        <w:t>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มท.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เสนอ และให้ส่งสำนักงานคณะกรรมการกฤษฎีกาตรวจพิจารณา แล้วดำเนินการต่อไปได้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ร่างกฎกระทรวง ฉบับที่ ..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พ.ศ. ....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ออกตามความในพระราชบัญญัติให้ใช้ประมวลกฎหมายที่ดิน พ.ศ. 2497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กำหนดค่าธรรมเนียมการจดทะเบียนสิทธิและนิติกรรมเกี่ยวกับอสังหาริมทรัพย์ สำหรับการแปลงสภาพกองทุนรวมอสังหาริมทรัพย์ไปเป็นกองทรัสต์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 ฉบับที่ ..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พ.ศ. ....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ออกตามความในพระราชบัญญัติให้ใช้ประมวลกฎหมายที่ดิน พ.ศ. 2497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กำหนดค่าธรรมเนียมการจดทะเบียนสิทธิและนิติกรรมเกี่ยวกับอสังหาริมทรัพย์ สำหรับการเปลี่ยนตัวทรัสตีรายเดิมเป็นทรัสตีรายใหม่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DE2A32" w:rsidRDefault="00964747" w:rsidP="009647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DE2A32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ร่างกฎกระทรวงกำหนดค่าธรรมเนียมและค่าใช้จ่ายเกี่ยวกับอาคารชุด</w:t>
      </w:r>
      <w:r>
        <w:rPr>
          <w:rFonts w:hint="cs"/>
          <w:cs/>
        </w:rPr>
        <w:t xml:space="preserve"> </w:t>
      </w:r>
      <w:r w:rsidR="00DE2A32">
        <w:rPr>
          <w:rFonts w:ascii="TH SarabunPSK" w:hAnsi="TH SarabunPSK" w:cs="TH SarabunPSK" w:hint="cs"/>
          <w:sz w:val="32"/>
          <w:szCs w:val="32"/>
          <w:cs/>
        </w:rPr>
        <w:t>ฉบับที่ ..</w:t>
      </w:r>
      <w:r w:rsidR="00DE2A32">
        <w:rPr>
          <w:rFonts w:hint="cs"/>
          <w:cs/>
        </w:rPr>
        <w:t xml:space="preserve"> </w:t>
      </w:r>
      <w:r w:rsidR="00DE2A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2A32">
        <w:rPr>
          <w:rFonts w:ascii="TH SarabunPSK" w:hAnsi="TH SarabunPSK" w:cs="TH SarabunPSK"/>
          <w:sz w:val="32"/>
          <w:szCs w:val="32"/>
        </w:rPr>
        <w:t>(</w:t>
      </w:r>
      <w:r w:rsidR="00DE2A32">
        <w:rPr>
          <w:rFonts w:ascii="TH SarabunPSK" w:hAnsi="TH SarabunPSK" w:cs="TH SarabunPSK" w:hint="cs"/>
          <w:sz w:val="32"/>
          <w:szCs w:val="32"/>
          <w:cs/>
        </w:rPr>
        <w:t>พ.ศ. ....</w:t>
      </w:r>
      <w:r w:rsidR="00DE2A32">
        <w:rPr>
          <w:rFonts w:ascii="TH SarabunPSK" w:hAnsi="TH SarabunPSK" w:cs="TH SarabunPSK"/>
          <w:sz w:val="32"/>
          <w:szCs w:val="32"/>
        </w:rPr>
        <w:t>) (</w:t>
      </w:r>
      <w:r w:rsidR="00DE2A32">
        <w:rPr>
          <w:rFonts w:ascii="TH SarabunPSK" w:hAnsi="TH SarabunPSK" w:cs="TH SarabunPSK" w:hint="cs"/>
          <w:sz w:val="32"/>
          <w:szCs w:val="32"/>
          <w:cs/>
        </w:rPr>
        <w:t>กำหนดค่าธรรมเนียมการจดทะเบียนสิทธิและนิติกรรมเกี่ยวกับห้องชุดสำหรับการเปลี่ยนแปลงสภาพกองทุนรวมอสังหาริมทรัพย์ไปเป็นกองทรัสต์</w:t>
      </w:r>
      <w:r w:rsidR="00DE2A32">
        <w:rPr>
          <w:rFonts w:ascii="TH SarabunPSK" w:hAnsi="TH SarabunPSK" w:cs="TH SarabunPSK"/>
          <w:sz w:val="32"/>
          <w:szCs w:val="32"/>
        </w:rPr>
        <w:t>)</w:t>
      </w:r>
    </w:p>
    <w:p w:rsidR="00DE2A32" w:rsidRDefault="00DE2A32" w:rsidP="009647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ร่างกฎกระทรวงกำหนดค่าธรรมเนียมและค่าใช้จ่ายเกี่ยวกับอาคารชุด ฉบับที่ ..</w:t>
      </w:r>
      <w:r>
        <w:rPr>
          <w:rFonts w:hint="cs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พ.ศ. ....</w:t>
      </w:r>
      <w:r>
        <w:rPr>
          <w:rFonts w:ascii="TH SarabunPSK" w:hAnsi="TH SarabunPSK" w:cs="TH SarabunPSK"/>
          <w:sz w:val="32"/>
          <w:szCs w:val="32"/>
        </w:rPr>
        <w:t>) (</w:t>
      </w:r>
      <w:r>
        <w:rPr>
          <w:rFonts w:ascii="TH SarabunPSK" w:hAnsi="TH SarabunPSK" w:cs="TH SarabunPSK" w:hint="cs"/>
          <w:sz w:val="32"/>
          <w:szCs w:val="32"/>
          <w:cs/>
        </w:rPr>
        <w:t>กำหนดค่าธรรมเนียมการจดทะเบียนสิทธิและนิติกรรมเกี่ยวกับห้องชุดสำหรับการเปลี่ยนตัวทรัสตีรายเดิมเป็นทรัสตีรายใหม่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DE2A32" w:rsidRPr="00B95D68" w:rsidRDefault="00DE2A32" w:rsidP="007E3A3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5D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5D6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DE2A32" w:rsidRDefault="00DE2A32" w:rsidP="007E3A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621A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 ฉบับที่ .. </w:t>
      </w:r>
      <w:r w:rsidRPr="00621ABA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21ABA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  <w:r w:rsidRPr="00621ABA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621A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ออกตามความในพระราชบัญญัติให้ใช้ประมวลกฎหมายที่ดิน พ.ศ. 2497 </w:t>
      </w:r>
      <w:r w:rsidRPr="00621ABA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21ABA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กำหนดค่าธรรมเนียมการจดทะเบียนสิทธิและนิติกรรมเกี่ยวกับอสังหาริมทรัพย์ 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621ABA">
        <w:rPr>
          <w:rFonts w:ascii="TH SarabunPSK" w:hAnsi="TH SarabunPSK" w:cs="TH SarabunPSK" w:hint="cs"/>
          <w:b/>
          <w:bCs/>
          <w:sz w:val="32"/>
          <w:szCs w:val="32"/>
          <w:cs/>
        </w:rPr>
        <w:t>แปลงสภาพกองทุนรวมอสังหาริมทรัพย์ไปเป็นกองทรัสต์</w:t>
      </w:r>
      <w:r w:rsidRPr="00621ABA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เป็นการแก้ไขเพิ่มเติมกฎกระทรวง ฉบับที่ 47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พ.ศ. 2541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ออกตามความในพระราชบัญญัติให้ใช้ประมวลกฎหมายที่ดิน พ.ศ. 2497 ซึ่งแก้ไขเพิ่มเติมโดยกฎกระทรวง ฉบับที่ 55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 xml:space="preserve"> 2556) </w:t>
      </w:r>
      <w:r>
        <w:rPr>
          <w:rFonts w:ascii="TH SarabunPSK" w:hAnsi="TH SarabunPSK" w:cs="TH SarabunPSK" w:hint="cs"/>
          <w:sz w:val="32"/>
          <w:szCs w:val="32"/>
          <w:cs/>
        </w:rPr>
        <w:t>เพื่อกำหนดเพิ่มเติมกรณีการลดหย่อนค่าธรรมเนียมจดทะเบียนสิทธิและ</w:t>
      </w:r>
      <w:r w:rsidR="007E3A30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นิติกรรมสำหรับอสังหาริมทรัพย์ ในอัตราร้อยละ 0.01</w:t>
      </w:r>
      <w:r w:rsidR="00000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แต่อย่างสูงไม่เกิน 100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3EB2"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1A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 ฉบับที่ .. </w:t>
      </w:r>
      <w:r w:rsidRPr="00621ABA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21ABA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  <w:r w:rsidRPr="00621ABA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621A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ออกตามความในพระราชบัญญัติให้ใช้ประมวลกฎหมายที่ดิน พ.ศ. 2497 </w:t>
      </w:r>
      <w:r w:rsidRPr="00621ABA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21ABA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กำหนดค่าธรรมเนียมการจดทะเบียนสิทธิและนิติกรรมเกี่ยวกับอสังหาริมทรัพย์ 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F73EB2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เปลี่ยนตัวทรัสตีรายเดิมเป็นทรัสตีรายใหม่</w:t>
      </w:r>
      <w:r w:rsidRPr="00F73EB2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เป็นการแก้ไขเพิ่มเติมกฎกระทรวง ฉบับที่ 47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พ.ศ. 2541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ออกตามความในพระราชบัญญัติให้ใช้ประมวลกฎหมายที่ดิน พ.ศ. 2497 ซึ่งแก้ไขเพิ่มเติมโดยกฎกระทรวง ฉบับที่ 55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 xml:space="preserve"> 2556) </w:t>
      </w:r>
      <w:r>
        <w:rPr>
          <w:rFonts w:ascii="TH SarabunPSK" w:hAnsi="TH SarabunPSK" w:cs="TH SarabunPSK" w:hint="cs"/>
          <w:sz w:val="32"/>
          <w:szCs w:val="32"/>
          <w:cs/>
        </w:rPr>
        <w:t>เพื่อกำหนดเพิ่มเติมกรณีการลดหย่อนค่าธรรมเนียมจดทะเบียนสิทธิและนิติกรรมสำหรับอสังหาริมทรัพย์ ในอัตราร้อยละ 0.01 แต่อย่างสูงไม่เกิน 100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E2A32" w:rsidRPr="00F2743C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F1F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ร่างกฎกระทรวงกำหนดค่าธรรมเนียมและค่าใช้จ่ายเกี่ยวกับอาคารชุด ฉบับที่ ..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6F1F5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F1F53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  <w:r w:rsidRPr="006F1F53">
        <w:rPr>
          <w:rFonts w:ascii="TH SarabunPSK" w:hAnsi="TH SarabunPSK" w:cs="TH SarabunPSK"/>
          <w:b/>
          <w:bCs/>
          <w:sz w:val="32"/>
          <w:szCs w:val="32"/>
        </w:rPr>
        <w:t>) (</w:t>
      </w:r>
      <w:r w:rsidRPr="006F1F53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ค่าธรรมเนียมการจดทะเบียนสิทธิและนิติกรรมเกี่ยวกับห้องชุดสำหรับการแปลงสภาพกองทุนรวมอสังหาริมทรัพย์ไปเป็นกองทรัสต์</w:t>
      </w:r>
      <w:r w:rsidRPr="006F1F53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เป็นการแก้ไขเพิ่มเติมกฎกระทรวงกำหนดค่าธรรมเนียมและค่าใช้จ่ายเกี่ยว</w:t>
      </w:r>
      <w:r w:rsidR="000007FB">
        <w:rPr>
          <w:rFonts w:ascii="TH SarabunPSK" w:hAnsi="TH SarabunPSK" w:cs="TH SarabunPSK" w:hint="cs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อาคารชุด พ.ศ. 2553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เพื่อกำหนดเพิ่มเติมกรณีการลดหย่อนค่าธรรมเนียมจดทะเบียนสิทธิและนิติกรรมสำหรับอาคารชุด ในอัตราร้อยละ 0.01 แต่อย่างสูงไม่เกิน 100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6F1F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ร่างกฎกระทรวงกำหนดค่าธรรมเนียมและค่าใช้จ่ายเกี่ยวกับอาคารชุด ฉบับที่ ..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6F1F5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F1F53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  <w:r w:rsidRPr="006F1F53">
        <w:rPr>
          <w:rFonts w:ascii="TH SarabunPSK" w:hAnsi="TH SarabunPSK" w:cs="TH SarabunPSK"/>
          <w:b/>
          <w:bCs/>
          <w:sz w:val="32"/>
          <w:szCs w:val="32"/>
        </w:rPr>
        <w:t>) (</w:t>
      </w:r>
      <w:r w:rsidRPr="006F1F53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กำหนดค่าธรรมเนียมการจดทะเบียนสิทธิและนิติกรรมเกี่ยวกับห้องชุดสำหรับ</w:t>
      </w:r>
      <w:r w:rsidRPr="00636858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การเปลี่ยนตัวทรัสตีรายเดิมเป็นทรัสตีรายใหม่</w:t>
      </w:r>
      <w:r w:rsidRPr="00636858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เป็นการแก้ไขเพิ่มเติมกฎกระทรวงกำหนดค่าธรรมเนียมและค่าใช้จ่ายเกี่ยว</w:t>
      </w:r>
      <w:r w:rsidR="000007FB">
        <w:rPr>
          <w:rFonts w:ascii="TH SarabunPSK" w:hAnsi="TH SarabunPSK" w:cs="TH SarabunPSK" w:hint="cs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อาคารชุด พ.ศ. 2553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เพื่อกำหนดเพิ่มเติมกรณีการลดหย่อนค่าธรรมเนียมจดทะเบียนสิทธิและนิติกรรมสำหรับอาคารชุด ในอัตราร้อยละ 0.01 แต่อย่างสูงไม่เกิน 100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2A32" w:rsidRPr="00706D7E" w:rsidRDefault="007D0132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DE2A32" w:rsidRPr="00706D7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ร่างกฎกระทรวงกำหนดให้พื้นที่ตำบลทรงคนอง ตำบลบางกระสอบ ตำบลบางน้ำผึ้ง ตำบลบางยอ ตำบลบางกะเจ้า และตำบลบางกอบัว อำเภอพระประแดง จังหวัดสมุทรปราการ เป็นเขตพื้นที่คุ้มครองสิ่งแวดล้อม และข้อเสนอเชิงนโยบาย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คณะรัฐมนตรีมีมติอนุมัติหลักการร่างกฎกระทรวงกำหนดให้พื้นที่ตำบลทรงคนอง ตำบลบางกระสอบ ตำบลบางน้ำผึ้ง ตำบลบางยอ ตำบลบางกะเจ้า และตำบลบางกอบัว อำเภอพระประแดง จังหวัดสมุทรปราการ เป็นเขตพื้นที่คุ้มครองสิ่งแวดล้อม และข้อเสนอเชิงนโยบาย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แล้วดำเนินการต่อไปได้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b/>
          <w:bCs/>
          <w:cs/>
        </w:rPr>
        <w:tab/>
      </w:r>
      <w:r w:rsidRPr="00706D7E">
        <w:rPr>
          <w:rFonts w:ascii="TH SarabunPSK" w:hAnsi="TH SarabunPSK" w:cs="TH SarabunPSK"/>
          <w:b/>
          <w:bCs/>
          <w:sz w:val="32"/>
          <w:szCs w:val="32"/>
          <w:cs/>
        </w:rPr>
        <w:t>ทส. เสนอว่า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1. เนื่องจากพื้นที่บางกะเจ้าเป็นพื้นที่เกษตรกรรม และพื้นที่สีเขียวขนาดใหญ่ที่อยู่ใกล้กรุงเทพมหานคร รัฐบาลได้กำหนดให้อนุรักษ์เป็นพื้นที่สีเขียวตามมติคณะรัฐมนตรีเมื่อวันที่ 14 กันยายน 2520 เพื่อเป็น “ปอด” ของกรุงเทพมหานครและปริมณฑลซึ่งพื้นที่บางกะเจ้ายังมีสภาพเป็นพื้นที่ชุ่มน้ำตามธรรมชาติที่ล้อมรอบด้วยแม่น้ำเจ้าพระยา</w:t>
      </w:r>
    </w:p>
    <w:p w:rsidR="00DE2A32" w:rsidRPr="00706D7E" w:rsidRDefault="00DE2A32" w:rsidP="000007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2. เ</w:t>
      </w:r>
      <w:r w:rsidR="000007FB">
        <w:rPr>
          <w:rFonts w:ascii="TH SarabunPSK" w:hAnsi="TH SarabunPSK" w:cs="TH SarabunPSK"/>
          <w:sz w:val="32"/>
          <w:szCs w:val="32"/>
          <w:cs/>
        </w:rPr>
        <w:t>นื่องจากปัจจุบันพื้นที่ตำบลทรง</w:t>
      </w:r>
      <w:r w:rsidR="000007FB">
        <w:rPr>
          <w:rFonts w:ascii="TH SarabunPSK" w:hAnsi="TH SarabunPSK" w:cs="TH SarabunPSK" w:hint="cs"/>
          <w:sz w:val="32"/>
          <w:szCs w:val="32"/>
          <w:cs/>
        </w:rPr>
        <w:t>ค</w:t>
      </w:r>
      <w:r w:rsidRPr="00706D7E">
        <w:rPr>
          <w:rFonts w:ascii="TH SarabunPSK" w:hAnsi="TH SarabunPSK" w:cs="TH SarabunPSK"/>
          <w:sz w:val="32"/>
          <w:szCs w:val="32"/>
          <w:cs/>
        </w:rPr>
        <w:t>นอง ตำบลบางกระสอบ ตำบลบางน้ำผึ้ง</w:t>
      </w:r>
      <w:r w:rsidR="000007FB">
        <w:rPr>
          <w:rFonts w:hint="cs"/>
          <w:cs/>
        </w:rPr>
        <w:t xml:space="preserve"> </w:t>
      </w:r>
      <w:r w:rsidRPr="00706D7E">
        <w:rPr>
          <w:rFonts w:ascii="TH SarabunPSK" w:hAnsi="TH SarabunPSK" w:cs="TH SarabunPSK"/>
          <w:sz w:val="32"/>
          <w:szCs w:val="32"/>
          <w:cs/>
        </w:rPr>
        <w:t>ตำบลบางยอ</w:t>
      </w:r>
      <w:r w:rsidR="000007FB">
        <w:rPr>
          <w:rFonts w:ascii="TH SarabunPSK" w:hAnsi="TH SarabunPSK" w:cs="TH SarabunPSK" w:hint="cs"/>
          <w:sz w:val="32"/>
          <w:szCs w:val="32"/>
          <w:cs/>
        </w:rPr>
        <w:br/>
      </w:r>
      <w:r w:rsidRPr="00706D7E">
        <w:rPr>
          <w:rFonts w:ascii="TH SarabunPSK" w:hAnsi="TH SarabunPSK" w:cs="TH SarabunPSK"/>
          <w:sz w:val="32"/>
          <w:szCs w:val="32"/>
          <w:cs/>
        </w:rPr>
        <w:t xml:space="preserve"> ตำบลบางกะเจ้า และตำบลบางกอบัว อำเภอพระประแดง จังหวัดสมุทรปราการ เริ่มมีการเปลี่ยนแปล</w:t>
      </w:r>
      <w:r w:rsidR="000007FB">
        <w:rPr>
          <w:rFonts w:ascii="TH SarabunPSK" w:hAnsi="TH SarabunPSK" w:cs="TH SarabunPSK" w:hint="cs"/>
          <w:sz w:val="32"/>
          <w:szCs w:val="32"/>
          <w:cs/>
        </w:rPr>
        <w:t>ง</w:t>
      </w:r>
      <w:r w:rsidRPr="00706D7E">
        <w:rPr>
          <w:rFonts w:ascii="TH SarabunPSK" w:hAnsi="TH SarabunPSK" w:cs="TH SarabunPSK"/>
          <w:sz w:val="32"/>
          <w:szCs w:val="32"/>
          <w:cs/>
        </w:rPr>
        <w:t>การใช้ประโยชน์ที่ดินจากพื้นที่เกษตรกรรมเป็นพื้นที่ชุมชนเพิ่มมากขึ้น ซึ่งเป็นสาเหตุสำคัญที่ส่งผลให้เกิดปัญหาสิ่งแวดล้อมในพื้นที่ เช่น พื้นที่ร่องสวนหลายแห่งถูกปรับโดยใช้ดินถมทับท้องร่องและลำประโดงให้เป็นพื้นที่ว่างเปล่าขนาดใหญ่ เพื่อเตรียมปลูกสร้างบ้านเรือน พื้นที่ติดริมแม่น้ำเจ้าพระยาส่วนมากเป็นที่ดินของบุคคลภายนอก โรงงาน และที่พัก (โฮมสเตย์) ทำให้ต้นไม้ถูกตัดรวมทั้งป่าชายน้ำและริมน้ำ เพื่อเป็นการอนุรักษ์พื้นที่นี้ไว้ จึงมีความจำเป็นต้องกำหนดให้พื้นที่นี้เป็นเขตพื้นที่คุ้มครองสิ่งแวดล้อม</w:t>
      </w:r>
    </w:p>
    <w:p w:rsidR="00DE2A32" w:rsidRPr="00706D7E" w:rsidRDefault="00DE2A32" w:rsidP="000007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3. คณะกรรมการสิ่งแวดล้อมแห่งชาติ ในการประชุมครั้งที่ 1/2559 เมื่อวันที่ 19 กุมภาพันธ์ 2559 ได้พิจารณาร่างกฎกระทรวงกำหนดให้พื้นที่ตำบลทรงคนอง ตำบลบางกระสอบ ตำบลบางน้ำผึ้ง ตำบลบางยอ ตำบลบางกะเจ้า และตำบลบางกอบัว อำเภอพระประแดง จังหวัดสมุทรปราการ เป็นเขตพื้นที่คุ้มครองสิ่งแวดล้อม พ.ศ. .... รวมทั้งข้อเสนอเชิงนโยบาย และมีมติเห็นชอบร่างกฎกระทรวงและข้อเสนอเชิงนโยบายดังกล่าว โดยมอบให้สำนักงานนโยบายและแผนทรัพยากรธรรมชาติและสิ่งแวดล้อมนำเสนอคณะรัฐมนตรีต่อไป ประกอบกับสำนักงานนโยบายและแผนทรัพยากรธรรมชาติและสิ่งแวดล้อมได้ดำเนินการหารือกับผู้บริหารและเจ้าหน้าที่องค์กรปกครองส่วนท้องถิ่น จัดประชุมหารือร่วมกับผู้ทรงคุณวุฒิในคณะกรรมการสิ่งแวดล้อมแห่งชาติด้วยแล้ว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สาระสำคัญของร่างกฎกระทรวงฯ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1. กำหนดขอบเขตพื้นที่คุ้มครองสิ่งแวดล้อม โดยครอบคลุมพื้นที่ในบริเวณที่วัดจาก</w:t>
      </w:r>
      <w:r>
        <w:rPr>
          <w:rFonts w:hint="cs"/>
          <w:cs/>
        </w:rPr>
        <w:br/>
      </w:r>
      <w:r w:rsidRPr="00706D7E">
        <w:rPr>
          <w:rFonts w:ascii="TH SarabunPSK" w:hAnsi="TH SarabunPSK" w:cs="TH SarabunPSK"/>
          <w:sz w:val="32"/>
          <w:szCs w:val="32"/>
          <w:cs/>
        </w:rPr>
        <w:t>ฝั่งตะวันออกของฝั่</w:t>
      </w:r>
      <w:r w:rsidR="000007FB">
        <w:rPr>
          <w:rFonts w:ascii="TH SarabunPSK" w:hAnsi="TH SarabunPSK" w:cs="TH SarabunPSK"/>
          <w:sz w:val="32"/>
          <w:szCs w:val="32"/>
          <w:cs/>
        </w:rPr>
        <w:t>งคลองลัดโพธิ์ ในพื้นที่ตำบลทรงคนองไปทางทิศตะวันออกพื้</w:t>
      </w:r>
      <w:r w:rsidRPr="00706D7E">
        <w:rPr>
          <w:rFonts w:ascii="TH SarabunPSK" w:hAnsi="TH SarabunPSK" w:cs="TH SarabunPSK"/>
          <w:sz w:val="32"/>
          <w:szCs w:val="32"/>
          <w:cs/>
        </w:rPr>
        <w:t>นที่ตำบลบางยอ ตำบลบางกระสอบ ตำบลบางน้ำผึ้ง ตำบลบางกอบัว และตำบลบางกะเจ้า โดยมีขอบเขตถึงกึ่งกลางแม่น้ำเจ้าพระยา ในเขตของจังหวัดสมุทรปราการ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2. กำหนดมาตรการห้ามก่อสร้าง ดัดแปลง หรือเปลี่ยนการใช้อาคาร เช่น การสร้างโรงแรมหรืออาคารชุด กำหนดหลักเกณฑ์การก่อสร้าง และการวัดความสูงของอาคาร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3. กำหนดมาตรการห้ามกระทำการหรือกิจกรรม เช่น การถมหรือปรับสภาพลำกระโดง คู คลอง หรือแหล่งน้ำสาธารณะ ซึ่งมีผลทำให้ตื้นเขิน หรือเปลี่ยนทิศทางน้ำ หรือทำให้น้ำไม่อาจไหลได้ตามปกติหรือตามธรรมชาติ เว้นแต่การก่อสร้างระบบป้องกันน้ำท่วมและระบบระบายน้ำของทางราชการ</w:t>
      </w:r>
    </w:p>
    <w:p w:rsidR="00DE2A32" w:rsidRPr="00706D7E" w:rsidRDefault="00DE2A32" w:rsidP="000007F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4. กำหนดขอบเขตเพื่อการใช้ประโยชน์ที่ดินเพื่อการอยู่อาศัยและการประกอบพาณิชยกรรม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5. กำหนดให้มีคณะกรรมการกำกับดูแลและติดตามผลการคุ้มครองสิ่งแวดล้อม โดยให้มีผู้ว่าราชการจังหวัด เป็นประธานกรรมการ</w:t>
      </w:r>
      <w:bookmarkStart w:id="0" w:name="_GoBack"/>
      <w:bookmarkEnd w:id="0"/>
      <w:r w:rsidRPr="00706D7E">
        <w:rPr>
          <w:rFonts w:ascii="TH SarabunPSK" w:hAnsi="TH SarabunPSK" w:cs="TH SarabunPSK"/>
          <w:sz w:val="32"/>
          <w:szCs w:val="32"/>
          <w:cs/>
        </w:rPr>
        <w:t xml:space="preserve"> และผู้อำนวยการสำนักงานทรัพยากรธรรมชาติและสิ่งแวดล้อมจังหวัดสมุทรปราการ เป็นกรรมการและเลขานุการ และกำหนดให้คณะกรรมการดังกล่าว มีหน้าที่ประสานงาน ติดตามผลการดำเนินงาน ให้ความเห็นแนะนำแนวทางการแก้ไขปัญหาและอุปสรรคในการปฏิบัติตามมาตรการที่กำหนดไว้ในกฎกระทรวงนี้</w:t>
      </w:r>
    </w:p>
    <w:p w:rsidR="00DE2A32" w:rsidRDefault="00DE2A32" w:rsidP="007E4690">
      <w:pPr>
        <w:spacing w:line="340" w:lineRule="exact"/>
        <w:jc w:val="thaiDistribute"/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6. กำหนดให้จังหวัดสมุทรปราการ ส่วนราชการที่เกี่ยวข้อง องค์การบริหารส่วน</w:t>
      </w:r>
      <w:r w:rsidR="000007FB">
        <w:rPr>
          <w:rFonts w:ascii="TH SarabunPSK" w:hAnsi="TH SarabunPSK" w:cs="TH SarabunPSK"/>
          <w:sz w:val="32"/>
          <w:szCs w:val="32"/>
          <w:cs/>
        </w:rPr>
        <w:t>จังหวั</w:t>
      </w:r>
      <w:r w:rsidR="000007FB">
        <w:rPr>
          <w:rFonts w:ascii="TH SarabunPSK" w:hAnsi="TH SarabunPSK" w:cs="TH SarabunPSK" w:hint="cs"/>
          <w:sz w:val="32"/>
          <w:szCs w:val="32"/>
          <w:cs/>
        </w:rPr>
        <w:t>ด</w:t>
      </w:r>
      <w:r w:rsidRPr="00706D7E">
        <w:rPr>
          <w:rFonts w:ascii="TH SarabunPSK" w:hAnsi="TH SarabunPSK" w:cs="TH SarabunPSK"/>
          <w:sz w:val="32"/>
          <w:szCs w:val="32"/>
          <w:cs/>
        </w:rPr>
        <w:t>สมุทรปราการ องค์การบริหารส่วนตำบลในเขตพื้นที่ สถาบันการศึกษาและภาคประชาชนในพื้นที่ จัดทำแผนฟื้นฟูทรัพยากรธรรมชาติและสิ่งแวดล้อม เช่น การจัดการขยะมูลฝอยและการจัดการน้ำเสียรวมของชุมชน การฟื้นฟูระบบนิเวศน์ของคูคลอง</w:t>
      </w:r>
    </w:p>
    <w:p w:rsidR="000007FB" w:rsidRPr="008C2B7D" w:rsidRDefault="000007FB" w:rsidP="00DE2A32">
      <w:pPr>
        <w:spacing w:line="340" w:lineRule="exact"/>
        <w:jc w:val="thaiDistribute"/>
      </w:pPr>
    </w:p>
    <w:p w:rsidR="00DE2A32" w:rsidRPr="00706D7E" w:rsidRDefault="007D0132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2A32" w:rsidRPr="00706D7E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ร่างกฎกระทรวงกำหนดให้พื้นที่ตำบลบางแก้ว ตำบลบางจะเกร็ง ตำบลแหลมใหญ่ และตำบล</w:t>
      </w:r>
      <w:r w:rsidR="00014205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DE2A32" w:rsidRPr="00706D7E">
        <w:rPr>
          <w:rFonts w:ascii="TH SarabunPSK" w:hAnsi="TH SarabunPSK" w:cs="TH SarabunPSK"/>
          <w:b/>
          <w:bCs/>
          <w:sz w:val="32"/>
          <w:szCs w:val="32"/>
          <w:cs/>
        </w:rPr>
        <w:t>คลองโคน อำเภอเมืองสมุทรสงคราม จังหวัดสมุทรสงคราม เป็นเขตพื้นที่คุ้มครองสิ่งแวดล้อม พ.ศ. ....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คณะรัฐมนตรีมีมติอนุมัติหลักการร่างกฎกระทรวงกำหนดให้พื้นที่ตำบลบางแก้ว </w:t>
      </w:r>
      <w:r>
        <w:rPr>
          <w:rFonts w:hint="cs"/>
          <w:cs/>
        </w:rPr>
        <w:br/>
      </w:r>
      <w:r w:rsidRPr="00706D7E">
        <w:rPr>
          <w:rFonts w:ascii="TH SarabunPSK" w:hAnsi="TH SarabunPSK" w:cs="TH SarabunPSK"/>
          <w:sz w:val="32"/>
          <w:szCs w:val="32"/>
          <w:cs/>
        </w:rPr>
        <w:t>ตำบลบางจะเกร็ง ตำบลแหลมใหญ่ และตำบลคลองโคน อำเภอเมืองสมุทรสงคราม จังหวัดสมุทรสงคราม เป็นเขต</w:t>
      </w:r>
      <w:r w:rsidRPr="00706D7E">
        <w:rPr>
          <w:rFonts w:ascii="TH SarabunPSK" w:hAnsi="TH SarabunPSK" w:cs="TH SarabunPSK"/>
          <w:sz w:val="32"/>
          <w:szCs w:val="32"/>
          <w:cs/>
        </w:rPr>
        <w:lastRenderedPageBreak/>
        <w:t>พื้นที่คุ้มครองสิ่งแวดล้อม พ.ศ. ....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โดยให้รับความเห็นของกระทรวงเกษตรและสหกรณ์ กระทรวงพลังงาน กระทรวงวัฒนธรรม และกระทรวงอุตสาหกรรมไปประกอบการพิจารณาด้วย แล้วดำเนินการต่อไปได้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D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/>
          <w:b/>
          <w:bCs/>
          <w:cs/>
        </w:rPr>
        <w:tab/>
      </w:r>
      <w:r w:rsidRPr="00706D7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1. กำหนดมาตรการในการคุ้มครองสิ่งแวดล้อมให้ครอบคลุมพื้นที่ตำบลบางแก้ว</w:t>
      </w:r>
      <w:r>
        <w:rPr>
          <w:rFonts w:hint="cs"/>
          <w:cs/>
        </w:rPr>
        <w:br/>
      </w:r>
      <w:r w:rsidRPr="00706D7E">
        <w:rPr>
          <w:rFonts w:ascii="TH SarabunPSK" w:hAnsi="TH SarabunPSK" w:cs="TH SarabunPSK"/>
          <w:sz w:val="32"/>
          <w:szCs w:val="32"/>
          <w:cs/>
        </w:rPr>
        <w:t>ตำบลบางจะเกร็ง ตำบลบางแหลมใหญ่ และตำบลคลองโคน อำเภอเมืองสมุทรสงคราม จังหวัดสมุทรสงคราม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2. กำหนดมาตรการห้ามและหลักเกณฑ์ในการก่อสร้างหรือดัดแปลงอาคารสิ่งก่อสร้างต่าง ๆ  ตามความเหมาะสมในแต่ละบริเวณ เพื่อบรรเทาผลกระทบด้านมลภาวะต่อระบบนิเวศน์และป้องกันผลกระทบต่อทรัพยากรธรรมชาติและสิ่งแวดล้อม ตลอดจนรักษาทัศนียภาพของพื้นที่</w:t>
      </w:r>
    </w:p>
    <w:p w:rsidR="00DE2A32" w:rsidRPr="00706D7E" w:rsidRDefault="00DE2A32" w:rsidP="00B974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3. กำหนดบริเวณห้ามกระทำหรือประกอบกิจกรรมใด ๆ ที่อาจเป็นอันตรายหรือก่อให้เกิดผลกระทบในทางเปลี่ยนแปลงระบบนิเวศน์ของพื้นที่นั้นจากลักษณะตามธรรมชาติ เช่น การติดตั้งป้าย การก่อสร้างสิ่งล่วงล้ำลำน้ำ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4. กำหนดประเภทและขนาดของโครงการหรือกิจการของส่วนราชการ รัฐวิสาหกิจ หรือเอกชนที่จะทำการก่อสร้างหรือดำเนินการในพื้นที่ ให้ทำรายงานผลกระทบสิ่งแวดล้อมเบื้องต้น หรือรายงานการวิเคราะห์ผลกระทบสิ่งแวดล้อม เพื่อกำหนดมาตรการป้องกันและแก้ไขผลกระทบสิ่งแวดล้อมที่จะเกิดขึ้นของแต่ละโครงการภายในเขตพื้นที่คุ้มครองสิ่งแวดล้อม และกำหนดให้จัดทำรายงานสรุปผลการทำงานของระบบบำบัดน้ำเสียเพื่อให้มีการเดินระบบบำบัดน้ำเสีย</w:t>
      </w:r>
    </w:p>
    <w:p w:rsidR="00DE2A32" w:rsidRDefault="00DE2A32" w:rsidP="00DE2A32">
      <w:pPr>
        <w:spacing w:line="340" w:lineRule="exact"/>
        <w:jc w:val="thaiDistribute"/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5. กำหนดให้มีคณะกรรมการกำกับดูแลและติดตามผลการคุ้มครองสิ่งแวดล้อมในพื้นที่ โดยมี</w:t>
      </w:r>
      <w:r w:rsidR="00014205">
        <w:rPr>
          <w:rFonts w:ascii="TH SarabunPSK" w:hAnsi="TH SarabunPSK" w:cs="TH SarabunPSK" w:hint="cs"/>
          <w:sz w:val="32"/>
          <w:szCs w:val="32"/>
          <w:cs/>
        </w:rPr>
        <w:br/>
      </w:r>
      <w:r w:rsidRPr="00706D7E">
        <w:rPr>
          <w:rFonts w:ascii="TH SarabunPSK" w:hAnsi="TH SarabunPSK" w:cs="TH SarabunPSK"/>
          <w:sz w:val="32"/>
          <w:szCs w:val="32"/>
          <w:cs/>
        </w:rPr>
        <w:t>ผู้ว่าราชการจังหวัดสมุทรสงคราม เป็นประธานกรรมการและผู้อำนวยการสำนักงานทรัพยากรธรรมชาติและสิ่งแวดล้อมจังหวัดสมุทรสงคราม เป็นกรรมการและเลขานุการ และกำหนดให้คณะกรรมการดังกล่าวมีหน้าที่ดูแล ติดตาม ตรวจสอบ ประเมินผล และเฝ้าระวังการบังคับใช้มาตรการคุ้มครองสิ่งแวดล้อมตามกฎกระทรวงนี้</w:t>
      </w:r>
      <w:r w:rsidR="00014205">
        <w:rPr>
          <w:rFonts w:ascii="TH SarabunPSK" w:hAnsi="TH SarabunPSK" w:cs="TH SarabunPSK" w:hint="cs"/>
          <w:sz w:val="32"/>
          <w:szCs w:val="32"/>
          <w:cs/>
        </w:rPr>
        <w:br/>
      </w:r>
      <w:r w:rsidRPr="00706D7E">
        <w:rPr>
          <w:rFonts w:ascii="TH SarabunPSK" w:hAnsi="TH SarabunPSK" w:cs="TH SarabunPSK"/>
          <w:sz w:val="32"/>
          <w:szCs w:val="32"/>
          <w:cs/>
        </w:rPr>
        <w:t xml:space="preserve"> และจัดทำแผนปฏิบัติการเพื่อควบคุมป้องกัน เฝ้าระวัง ฟื้นฟู และแก้ไขปัญหาคุณภาพสิ่งแวดล้อม เพื่อนำไปประกอบการจัดทำแผนปฏิบัติการเพื่อการจัดการคุณภาพสิ่งแวดล้อมในระดับจังหวัด</w:t>
      </w:r>
    </w:p>
    <w:p w:rsidR="0045553F" w:rsidRDefault="0045553F" w:rsidP="00DE2A32">
      <w:pPr>
        <w:spacing w:line="340" w:lineRule="exact"/>
        <w:jc w:val="thaiDistribute"/>
      </w:pPr>
    </w:p>
    <w:p w:rsidR="0045553F" w:rsidRDefault="0045553F" w:rsidP="0045553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A536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ร่างกฎกระทรวงกำหนดให้สัตว์ป่าบางชนิดเป็นสัตว์ป่าคุ้มครอง </w:t>
      </w:r>
      <w:r w:rsidRPr="00A536AF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536AF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</w:t>
      </w:r>
      <w:r w:rsidRPr="00A536AF">
        <w:rPr>
          <w:rFonts w:ascii="TH SarabunPSK" w:hAnsi="TH SarabunPSK" w:cs="TH SarabunPSK"/>
          <w:b/>
          <w:bCs/>
          <w:sz w:val="32"/>
          <w:szCs w:val="32"/>
        </w:rPr>
        <w:t xml:space="preserve"> ..) </w:t>
      </w:r>
      <w:r w:rsidRPr="00A536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</w:t>
      </w:r>
      <w:r w:rsidRPr="00A536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536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ร่างกฎกระทรวงยกเลิกการกำหนดให้สัตว์ป่าบางชนิดเป็นสัตว์คุ้มครอง พ.ศ. .... และร่างกฎกระทรวงกำหนดชนิดของสัตว์ป่าคุ้มครองให้เป็นสัตว์ป่าชนิดที่เพาะพันธุ์ได้ </w:t>
      </w:r>
      <w:r w:rsidRPr="00A536AF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536AF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..</w:t>
      </w:r>
      <w:r w:rsidRPr="00A536AF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A536AF">
        <w:rPr>
          <w:rFonts w:ascii="TH SarabunPSK" w:hAnsi="TH SarabunPSK" w:cs="TH SarabunPSK" w:hint="cs"/>
          <w:b/>
          <w:bCs/>
          <w:sz w:val="32"/>
          <w:szCs w:val="32"/>
          <w:cs/>
        </w:rPr>
        <w:t>พ.ศ. .... รวม 3 ฉบับ</w:t>
      </w:r>
    </w:p>
    <w:p w:rsidR="0045553F" w:rsidRPr="00014205" w:rsidRDefault="0045553F" w:rsidP="00455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คณะรัฐมนตรีมีมติอนุมัติหลักการร่างกฎกระทรวงจำนวน 3 ฉบับ ตามที่กระทรวงทรัพยากรธรรมชาติและสิ่งแวดล้อม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ทส.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เสนอ และให้ส่งสำนักงานคณะกรรมการกฤษฎีกาตรวจพิจารณา แล้วดำเนินการต่อไปได้ โดยให้สำนักเลขาธิการคณะรัฐมนตรีดำเนินการประกาศใช้บังคับร่างพระราชกฤษฎีกากำหนดให้สัตว์ป่าบางชนิดเป็นสัตว์ป่าสงวน พ.ศ. .... ก่อนหรือพร้อมกับร่างกฎกระทรวงยกเลิกการกำหนดให้สัตว์ป่าบางชนิดเป็นสัตว์ป่าคุ้มครอง พ.ศ. ตามความเห็นของสำนักงานคณะกรรมการกฤษฎีกา</w:t>
      </w:r>
      <w:r w:rsidR="00014205">
        <w:rPr>
          <w:rFonts w:ascii="TH SarabunPSK" w:hAnsi="TH SarabunPSK" w:cs="TH SarabunPSK"/>
          <w:sz w:val="32"/>
          <w:szCs w:val="32"/>
        </w:rPr>
        <w:t xml:space="preserve"> </w:t>
      </w:r>
      <w:r w:rsidR="0001420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5553F" w:rsidRDefault="0045553F" w:rsidP="00455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ร่างกฎกระทรวงกำหนดให้สัตว์ป่าบางชนิดเป็นสัตว์ป่าคุ้มครอง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ฉบับที่ ..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45553F" w:rsidRDefault="0045553F" w:rsidP="00455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ร่างกฎกระทรวงยกเลิกการกำหนดให้สัตว์ป่าบางชนิดเป็นสัตว์ป่าคุ้มครอง พ.ศ. .... และ</w:t>
      </w:r>
    </w:p>
    <w:p w:rsidR="0045553F" w:rsidRDefault="0045553F" w:rsidP="00455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ร่างกฎกระทรวงกำหนดชนิดของสัตว์ป่าคุ้มครองให้เป็นสัตว์ป่าชนิดที่เพาะพันธุ์ได้ </w:t>
      </w:r>
      <w:r>
        <w:rPr>
          <w:rFonts w:ascii="TH SarabunPSK" w:hAnsi="TH SarabunPSK" w:cs="TH SarabunPSK"/>
          <w:sz w:val="32"/>
          <w:szCs w:val="32"/>
        </w:rPr>
        <w:br/>
        <w:t>(</w:t>
      </w:r>
      <w:r>
        <w:rPr>
          <w:rFonts w:ascii="TH SarabunPSK" w:hAnsi="TH SarabunPSK" w:cs="TH SarabunPSK" w:hint="cs"/>
          <w:sz w:val="32"/>
          <w:szCs w:val="32"/>
          <w:cs/>
        </w:rPr>
        <w:t>ฉบับที่ ..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45553F" w:rsidRPr="00501B89" w:rsidRDefault="0045553F" w:rsidP="0045553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1B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01B8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45553F" w:rsidRDefault="0045553F" w:rsidP="00455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</w:t>
      </w:r>
      <w:r w:rsidRPr="00CC46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46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ร่างกฎกระทรวงกำหนดให้สัตว์ป่าบางชนิดเป็นสัตว์ป่าคุ้มครอง </w:t>
      </w:r>
      <w:r w:rsidRPr="00CC464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CC4647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..</w:t>
      </w:r>
      <w:r w:rsidRPr="00CC464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CC46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เป็นการกำหนดให้สัตว์ทะเลหายาก จำนวน 12 ชนิด เป็นสัตว์ป่าคุ้มครองตามพระราชบัญญัติสงวนและคุ้มครองสัตว์ป่า พ.ศ. 2535 ได้แก่ ปลากระเบนแมนต้ายักษ์ </w:t>
      </w:r>
      <w:r>
        <w:rPr>
          <w:rFonts w:ascii="TH SarabunPSK" w:hAnsi="TH SarabunPSK" w:cs="TH SarabunPSK"/>
          <w:sz w:val="32"/>
          <w:szCs w:val="32"/>
        </w:rPr>
        <w:t xml:space="preserve">(Manta birostris)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ปลากระเบนแมนต้าแนวปะการัง </w:t>
      </w:r>
      <w:r>
        <w:rPr>
          <w:rFonts w:ascii="TH SarabunPSK" w:hAnsi="TH SarabunPSK" w:cs="TH SarabunPSK"/>
          <w:sz w:val="32"/>
          <w:szCs w:val="32"/>
        </w:rPr>
        <w:t xml:space="preserve">(Manta alfredi) </w:t>
      </w:r>
      <w:r w:rsidR="00014205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ปลากระเบนปีศาจครีบสั้น </w:t>
      </w:r>
      <w:r>
        <w:rPr>
          <w:rFonts w:ascii="TH SarabunPSK" w:hAnsi="TH SarabunPSK" w:cs="TH SarabunPSK"/>
          <w:sz w:val="32"/>
          <w:szCs w:val="32"/>
        </w:rPr>
        <w:t xml:space="preserve">(Mobula kuhlii)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ปลากระเบนปีศาจหางหนาม </w:t>
      </w:r>
      <w:r>
        <w:rPr>
          <w:rFonts w:ascii="TH SarabunPSK" w:hAnsi="TH SarabunPSK" w:cs="TH SarabunPSK"/>
          <w:sz w:val="32"/>
          <w:szCs w:val="32"/>
        </w:rPr>
        <w:t xml:space="preserve">(Mobula japonica)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ปลากระเบนปีศาจครีบโค้ง </w:t>
      </w:r>
      <w:r>
        <w:rPr>
          <w:rFonts w:ascii="TH SarabunPSK" w:hAnsi="TH SarabunPSK" w:cs="TH SarabunPSK"/>
          <w:sz w:val="32"/>
          <w:szCs w:val="32"/>
        </w:rPr>
        <w:t xml:space="preserve">(Mobula thurstoni)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ปลากระเบนปีศาจแคระ </w:t>
      </w:r>
      <w:r>
        <w:rPr>
          <w:rFonts w:ascii="TH SarabunPSK" w:hAnsi="TH SarabunPSK" w:cs="TH SarabunPSK"/>
          <w:sz w:val="32"/>
          <w:szCs w:val="32"/>
        </w:rPr>
        <w:t xml:space="preserve">(Mobula eregoodootenkee) </w:t>
      </w:r>
      <w:r>
        <w:rPr>
          <w:rFonts w:ascii="TH SarabunPSK" w:hAnsi="TH SarabunPSK" w:cs="TH SarabunPSK" w:hint="cs"/>
          <w:sz w:val="32"/>
          <w:szCs w:val="32"/>
          <w:cs/>
        </w:rPr>
        <w:t>ปลากระเบนราหู</w:t>
      </w:r>
      <w:r w:rsidR="0001420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น้ำจืด </w:t>
      </w:r>
      <w:r>
        <w:rPr>
          <w:rFonts w:ascii="TH SarabunPSK" w:hAnsi="TH SarabunPSK" w:cs="TH SarabunPSK"/>
          <w:sz w:val="32"/>
          <w:szCs w:val="32"/>
        </w:rPr>
        <w:t xml:space="preserve">(Himantura chaophraya)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ปลาโรนินหรือปลากระเบนท้องน้ำ </w:t>
      </w:r>
      <w:r>
        <w:rPr>
          <w:rFonts w:ascii="TH SarabunPSK" w:hAnsi="TH SarabunPSK" w:cs="TH SarabunPSK"/>
          <w:sz w:val="32"/>
          <w:szCs w:val="32"/>
        </w:rPr>
        <w:t xml:space="preserve">(Rhina ancylostoma)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ปลาฉนากยักษ์ </w:t>
      </w:r>
      <w:r>
        <w:rPr>
          <w:rFonts w:ascii="TH SarabunPSK" w:hAnsi="TH SarabunPSK" w:cs="TH SarabunPSK"/>
          <w:sz w:val="32"/>
          <w:szCs w:val="32"/>
        </w:rPr>
        <w:t xml:space="preserve">(Pristis pristis)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ปลาฉนากปากแหลม </w:t>
      </w:r>
      <w:r>
        <w:rPr>
          <w:rFonts w:ascii="TH SarabunPSK" w:hAnsi="TH SarabunPSK" w:cs="TH SarabunPSK"/>
          <w:sz w:val="32"/>
          <w:szCs w:val="32"/>
        </w:rPr>
        <w:t xml:space="preserve">(Anoxypristis cuspidata)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ปลาฉนากเขียว </w:t>
      </w:r>
      <w:r>
        <w:rPr>
          <w:rFonts w:ascii="TH SarabunPSK" w:hAnsi="TH SarabunPSK" w:cs="TH SarabunPSK"/>
          <w:sz w:val="32"/>
          <w:szCs w:val="32"/>
        </w:rPr>
        <w:t xml:space="preserve">(Pristis zijsron)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และปลาฉนากฟันเล็ก </w:t>
      </w:r>
      <w:r>
        <w:rPr>
          <w:rFonts w:ascii="TH SarabunPSK" w:hAnsi="TH SarabunPSK" w:cs="TH SarabunPSK"/>
          <w:sz w:val="32"/>
          <w:szCs w:val="32"/>
        </w:rPr>
        <w:t>(Pristis pectinata)</w:t>
      </w:r>
    </w:p>
    <w:p w:rsidR="0045553F" w:rsidRDefault="0045553F" w:rsidP="00455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CC4647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ร่างกฎกระทรวงยกเลิกการกำหนดให้สัตว์ป่าบางชนิดเป็นสัตว์ป่าคุ้มครอง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เป็นการยกเลิกการกำหนดให้ </w:t>
      </w:r>
      <w:r>
        <w:rPr>
          <w:rFonts w:ascii="TH SarabunPSK" w:hAnsi="TH SarabunPSK" w:cs="TH SarabunPSK"/>
          <w:sz w:val="32"/>
          <w:szCs w:val="32"/>
        </w:rPr>
        <w:t xml:space="preserve">(1)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วาฬบรูด้า </w:t>
      </w:r>
      <w:r>
        <w:rPr>
          <w:rFonts w:ascii="TH SarabunPSK" w:hAnsi="TH SarabunPSK" w:cs="TH SarabunPSK"/>
          <w:sz w:val="32"/>
          <w:szCs w:val="32"/>
        </w:rPr>
        <w:t xml:space="preserve">(Balaenoptera edeni) (2)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เต่ามะเฟือง </w:t>
      </w:r>
      <w:r>
        <w:rPr>
          <w:rFonts w:ascii="TH SarabunPSK" w:hAnsi="TH SarabunPSK" w:cs="TH SarabunPSK"/>
          <w:sz w:val="32"/>
          <w:szCs w:val="32"/>
        </w:rPr>
        <w:t xml:space="preserve">(Dermochelys coriacea)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(3)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ปลาฉลามวาฬ </w:t>
      </w:r>
      <w:r>
        <w:rPr>
          <w:rFonts w:ascii="TH SarabunPSK" w:hAnsi="TH SarabunPSK" w:cs="TH SarabunPSK"/>
          <w:sz w:val="32"/>
          <w:szCs w:val="32"/>
        </w:rPr>
        <w:t xml:space="preserve">(Rhincodon typus) </w:t>
      </w:r>
      <w:r>
        <w:rPr>
          <w:rFonts w:ascii="TH SarabunPSK" w:hAnsi="TH SarabunPSK" w:cs="TH SarabunPSK" w:hint="cs"/>
          <w:sz w:val="32"/>
          <w:szCs w:val="32"/>
          <w:cs/>
        </w:rPr>
        <w:t>เป็นสัตว์ป่าคุ้มครองในบัญชีสัตว์ป่าคุ้มครองท้ายกฎกระทรวงกำหนดให้สัตว์ป่าบางชนิดเป็นสัตว์ป่าคุ้มครอง พ.ศ. 2546 และกำหนดให้เป็นสัตว์ป่าสงวน ซึ่งมีมาตรการในการสงวนและคุ้มครอง</w:t>
      </w:r>
      <w:r w:rsidR="0001420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ที่เข้มงวดกว่า</w:t>
      </w:r>
    </w:p>
    <w:p w:rsidR="0045553F" w:rsidRDefault="0045553F" w:rsidP="00455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6A30F6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ร่างกฎกระทรวงกำหนดชนิดของสัตว์ป่าคุ้มครองให้เป็นสัตว์ป่าชนิดที่เพาะพันธุ์ได้</w:t>
      </w:r>
      <w:r w:rsidRPr="006A30F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6A30F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A30F6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..</w:t>
      </w:r>
      <w:r w:rsidRPr="006A30F6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6A30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แก้ไขเพิ่มเติมบัญชีสัตว์ป่าคุ้มครองชนิดที่เพาะพันธุ์ได้ท้ายกฎกระทรวงกำหนดชนิดของสัตว์ป่าคุ้มครองให้เป็นสัตว์ป่าชนิดที่เพาะพันธุ์ได้ พ.ศ. 2546 จำนวน 1 ชนิด โดยกำหนดให้ปลากระเบนราหูน้ำจืดหรือปลากระเบนเจ้าพระยา </w:t>
      </w:r>
      <w:r>
        <w:rPr>
          <w:rFonts w:ascii="TH SarabunPSK" w:hAnsi="TH SarabunPSK" w:cs="TH SarabunPSK"/>
          <w:sz w:val="32"/>
          <w:szCs w:val="32"/>
        </w:rPr>
        <w:t xml:space="preserve">(Himantura chaophraya) </w:t>
      </w:r>
      <w:r>
        <w:rPr>
          <w:rFonts w:ascii="TH SarabunPSK" w:hAnsi="TH SarabunPSK" w:cs="TH SarabunPSK" w:hint="cs"/>
          <w:sz w:val="32"/>
          <w:szCs w:val="32"/>
          <w:cs/>
        </w:rPr>
        <w:t>เป็นสัตว์ป่าคุ้มครองที่สามารถเพาะพันธุ์ได้ เพื่อป้องกันมิให้สูญพันธุ์และเพื่ออนุญาตให้บุคคลมีไว้ในครอบครอง ค้า และเพาะพันธุ์ได้โดยชอบด้วยกฎหมาย</w:t>
      </w:r>
    </w:p>
    <w:p w:rsidR="000F7A26" w:rsidRDefault="000F7A26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52950" w:rsidRPr="0047282C" w:rsidTr="003D3B07">
        <w:tc>
          <w:tcPr>
            <w:tcW w:w="9820" w:type="dxa"/>
          </w:tcPr>
          <w:p w:rsidR="00952950" w:rsidRPr="0047282C" w:rsidRDefault="00952950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952950" w:rsidRPr="00952950" w:rsidRDefault="00952950" w:rsidP="000802E1">
      <w:pPr>
        <w:spacing w:line="340" w:lineRule="exact"/>
        <w:rPr>
          <w:sz w:val="32"/>
          <w:cs/>
        </w:rPr>
      </w:pPr>
    </w:p>
    <w:p w:rsidR="0068365B" w:rsidRPr="00706D7E" w:rsidRDefault="0045553F" w:rsidP="00683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68365B" w:rsidRPr="00706D7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8365B" w:rsidRPr="00706D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5F6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365B" w:rsidRPr="00706D7E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ขออนุมัติแผนงานโครงการพัฒนาแหล่งน้ำและการเพิ่มประสิทธิภาพแหล่งน้ำ เพื่อแก้ไขปัญหาการขาดแคลนน้ำ และการใช้เงินกู้เพื่อการพัฒนาระบบบริหารจัดการทรัพยากรน้ำและระบบขนส่งทางถนน ระยะเร่งด่วน</w:t>
      </w:r>
      <w:r w:rsidR="0068365B" w:rsidRPr="00706D7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8365B" w:rsidRPr="00706D7E" w:rsidRDefault="0068365B" w:rsidP="00683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คณะรัฐมนตรีมีมติอนุมัติตามที่กระทรวงเกษตรและสหกรณ์ (กษ.) เสนอ ดังนี้</w:t>
      </w:r>
    </w:p>
    <w:p w:rsidR="0068365B" w:rsidRPr="00706D7E" w:rsidRDefault="0068365B" w:rsidP="0068365B">
      <w:pPr>
        <w:spacing w:line="340" w:lineRule="exact"/>
        <w:ind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1. อนุมัติโครงการพัฒนาแหล่งน้ำและการเพิ่มประสิทธิภาพแหล่งน้ำเพื่อแก้ไข</w:t>
      </w:r>
      <w:r>
        <w:rPr>
          <w:rFonts w:hint="cs"/>
          <w:cs/>
        </w:rPr>
        <w:br/>
      </w:r>
      <w:r w:rsidRPr="00706D7E">
        <w:rPr>
          <w:rFonts w:ascii="TH SarabunPSK" w:hAnsi="TH SarabunPSK" w:cs="TH SarabunPSK"/>
          <w:sz w:val="32"/>
          <w:szCs w:val="32"/>
          <w:cs/>
        </w:rPr>
        <w:t>ปัญหาการขาดแคลนน้ำ จำนวน 35 รายการ</w:t>
      </w:r>
    </w:p>
    <w:p w:rsidR="0068365B" w:rsidRPr="00706D7E" w:rsidRDefault="0068365B" w:rsidP="0068365B">
      <w:pPr>
        <w:spacing w:line="340" w:lineRule="exact"/>
        <w:ind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2. อนุมัติการขอใช้เงินกู้เพื่อการพัฒนาระบบบริหารจัดการทรัพยากรน้ำและระบบขนส่งทางถนน ระยะเร่งด่วน ในส่วนที่คงเหลือจากกรอบงบประมาณที่ได้รับอนุมัติจากคณะรัฐมนตรี</w:t>
      </w:r>
      <w:r>
        <w:rPr>
          <w:rFonts w:hint="cs"/>
          <w:cs/>
        </w:rPr>
        <w:br/>
      </w:r>
      <w:r w:rsidRPr="00706D7E">
        <w:rPr>
          <w:rFonts w:ascii="TH SarabunPSK" w:hAnsi="TH SarabunPSK" w:cs="TH SarabunPSK"/>
          <w:sz w:val="32"/>
          <w:szCs w:val="32"/>
          <w:cs/>
        </w:rPr>
        <w:t>เมื่อวันที่ 17 มีนาคม 2558 จำนวน 1</w:t>
      </w:r>
      <w:r w:rsidRPr="00706D7E">
        <w:rPr>
          <w:rFonts w:ascii="TH SarabunPSK" w:hAnsi="TH SarabunPSK" w:cs="TH SarabunPSK"/>
          <w:sz w:val="32"/>
          <w:szCs w:val="32"/>
        </w:rPr>
        <w:t>,406.41</w:t>
      </w:r>
      <w:r w:rsidRPr="00706D7E">
        <w:rPr>
          <w:rFonts w:ascii="TH SarabunPSK" w:hAnsi="TH SarabunPSK" w:cs="TH SarabunPSK"/>
          <w:sz w:val="32"/>
          <w:szCs w:val="32"/>
          <w:cs/>
        </w:rPr>
        <w:t xml:space="preserve"> ล้านบาท มาเพื่อใช้ดำเนินโครงการตามข้อ 1.</w:t>
      </w:r>
    </w:p>
    <w:p w:rsidR="0068365B" w:rsidRPr="00706D7E" w:rsidRDefault="0068365B" w:rsidP="0068365B">
      <w:pPr>
        <w:spacing w:line="340" w:lineRule="exact"/>
        <w:ind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D7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>
        <w:rPr>
          <w:rFonts w:hint="cs"/>
          <w:b/>
          <w:bCs/>
          <w:cs/>
        </w:rPr>
        <w:tab/>
      </w:r>
      <w:r w:rsidRPr="00706D7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68365B" w:rsidRDefault="0068365B" w:rsidP="0068365B">
      <w:pPr>
        <w:spacing w:line="340" w:lineRule="exact"/>
        <w:ind w:hanging="360"/>
        <w:jc w:val="thaiDistribute"/>
      </w:pPr>
      <w:r w:rsidRPr="00706D7E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กษ. รายงานว่า  ในปี 2558-2559 ประเทศไทยประสบปัญหาภัยแล้งอย่างรุนแรง รัฐบาลจึงได้มีนโยบายเร่งด่วนที่จะแก้ไขปัญหาความเดือดร้อนให้แก่ประชาชน โดยเฉพาะอย่างยิ่งความเดือดร้อนจากการขาดแคลนน้ำเพื่อการอุปโภคบริโภคในพื้นที่ต่าง ๆ  กรมชลประทานจึงได้จัดทำแผนงานโครงการพัฒนาแหล่งน้ำและการเพิ่มประสิทธิภาพแหล่งน้ำ เพื่อแก้ไขปัญหาดังกล่าว</w:t>
      </w:r>
      <w:r w:rsidR="007E3A30">
        <w:rPr>
          <w:rFonts w:ascii="TH SarabunPSK" w:hAnsi="TH SarabunPSK" w:cs="TH SarabunPSK" w:hint="cs"/>
          <w:sz w:val="32"/>
          <w:szCs w:val="32"/>
          <w:cs/>
        </w:rPr>
        <w:t>ในอีกหลายพื้นที่</w:t>
      </w:r>
      <w:r w:rsidRPr="00706D7E">
        <w:rPr>
          <w:rFonts w:ascii="TH SarabunPSK" w:hAnsi="TH SarabunPSK" w:cs="TH SarabunPSK"/>
          <w:sz w:val="32"/>
          <w:szCs w:val="32"/>
          <w:cs/>
        </w:rPr>
        <w:t xml:space="preserve"> โดยการก่อสร้างแก้มลิง 22 แห่ง  สถานีสูบน้ำด้วยไฟฟ้า 5 แห่ง  ระบบส่งน้ำ 1 แห่ง  ระบบผันน้ำ 1 แห่ง และปรับปรุงเพิ่มความจุอ่างเก็บน้ำที่มีอยู่เดิม 6 แห่ง  </w:t>
      </w:r>
      <w:r w:rsidR="007E3A30">
        <w:rPr>
          <w:rFonts w:ascii="TH SarabunPSK" w:hAnsi="TH SarabunPSK" w:cs="TH SarabunPSK" w:hint="cs"/>
          <w:sz w:val="32"/>
          <w:szCs w:val="32"/>
          <w:cs/>
        </w:rPr>
        <w:br/>
      </w:r>
      <w:r w:rsidRPr="00706D7E">
        <w:rPr>
          <w:rFonts w:ascii="TH SarabunPSK" w:hAnsi="TH SarabunPSK" w:cs="TH SarabunPSK"/>
          <w:sz w:val="32"/>
          <w:szCs w:val="32"/>
          <w:cs/>
        </w:rPr>
        <w:t xml:space="preserve">รวมทั้งสิ้น 35 รายการ ใช้งบประมาณรวม </w:t>
      </w:r>
      <w:r w:rsidRPr="00706D7E">
        <w:rPr>
          <w:rFonts w:ascii="TH SarabunPSK" w:hAnsi="TH SarabunPSK" w:cs="TH SarabunPSK"/>
          <w:sz w:val="32"/>
          <w:szCs w:val="32"/>
        </w:rPr>
        <w:t xml:space="preserve">1,406.41 </w:t>
      </w:r>
      <w:r w:rsidRPr="00706D7E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p w:rsidR="0068365B" w:rsidRDefault="0068365B" w:rsidP="0068365B">
      <w:pPr>
        <w:spacing w:line="340" w:lineRule="exact"/>
        <w:ind w:hanging="360"/>
        <w:jc w:val="thaiDistribute"/>
      </w:pPr>
    </w:p>
    <w:p w:rsidR="0068365B" w:rsidRPr="0019680A" w:rsidRDefault="0045553F" w:rsidP="0068365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5553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cs/>
        </w:rPr>
        <w:t xml:space="preserve"> </w:t>
      </w:r>
      <w:r w:rsidR="0068365B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5F6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8365B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ขอความเห็นชอบในการให้สัตยาบันอนุสัญญาอาเซียนว่าด้วยการต่อต้านการค้ามนุษย์โดยเฉพาะสตรีและเด็ก </w:t>
      </w:r>
    </w:p>
    <w:p w:rsidR="0068365B" w:rsidRDefault="0068365B" w:rsidP="00014205">
      <w:pPr>
        <w:spacing w:line="320" w:lineRule="exact"/>
        <w:ind w:right="170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คณะรัฐมนตรีมีมติเห็นชอบในการให้สัตยาบันอนุสัญญาอาเซียนว่าด้วยการต่อต้านการค้ามนุษย์ โดยเฉพาะสตรีและเด็ก </w:t>
      </w:r>
      <w:r w:rsidRPr="0019680A">
        <w:rPr>
          <w:rFonts w:ascii="TH SarabunPSK" w:hAnsi="TH SarabunPSK" w:cs="TH SarabunPSK"/>
          <w:sz w:val="32"/>
          <w:szCs w:val="32"/>
        </w:rPr>
        <w:t xml:space="preserve">(ASEAN Convention Against Trafficking in Persons, Especially Woman and Children: ACTIP)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>เพื่อที่กระทรวงการต่างประเทศจะได้ดำเนินการในส่วนที่เกี่ยวข้อง ได้แก่ การจัดทำ</w:t>
      </w:r>
      <w:r w:rsidR="00014205">
        <w:rPr>
          <w:rFonts w:ascii="TH SarabunPSK" w:hAnsi="TH SarabunPSK" w:cs="TH SarabunPSK"/>
          <w:sz w:val="32"/>
          <w:szCs w:val="32"/>
          <w:cs/>
        </w:rPr>
        <w:br/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สัตยาบันสาร </w:t>
      </w:r>
      <w:r w:rsidR="00014205">
        <w:rPr>
          <w:rFonts w:ascii="TH SarabunPSK" w:hAnsi="TH SarabunPSK" w:cs="TH SarabunPSK"/>
          <w:sz w:val="32"/>
          <w:szCs w:val="32"/>
        </w:rPr>
        <w:t xml:space="preserve">(Instrument </w:t>
      </w:r>
      <w:r w:rsidRPr="0019680A">
        <w:rPr>
          <w:rFonts w:ascii="TH SarabunPSK" w:hAnsi="TH SarabunPSK" w:cs="TH SarabunPSK"/>
          <w:sz w:val="32"/>
          <w:szCs w:val="32"/>
        </w:rPr>
        <w:t xml:space="preserve">of Ratification or Approval)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>เพื่อส่งมอบต่อเลขาธิการอาเซียนเพื่อเก็บรักษาต่อไป</w:t>
      </w:r>
      <w:r w:rsidR="000142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4205">
        <w:rPr>
          <w:rFonts w:ascii="TH SarabunPSK" w:hAnsi="TH SarabunPSK" w:cs="TH SarabunPSK"/>
          <w:sz w:val="32"/>
          <w:szCs w:val="32"/>
          <w:cs/>
        </w:rPr>
        <w:br/>
      </w:r>
      <w:r w:rsidRPr="0019680A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ตามที่กระทรวงการต่างประเทศเสนอ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E2A32" w:rsidRDefault="00DE2A32" w:rsidP="0068365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2A32" w:rsidRPr="00A03C12" w:rsidRDefault="0045553F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12. </w:t>
      </w:r>
      <w:r w:rsidR="00DE2A32" w:rsidRPr="00A03C12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ขออนุมัติแผนยุทธศาสตร์ทศวรรษกำจัดปัญหาพยาธิใ</w:t>
      </w:r>
      <w:r w:rsidR="00DE2A32">
        <w:rPr>
          <w:rFonts w:ascii="TH SarabunPSK" w:hAnsi="TH SarabunPSK" w:cs="TH SarabunPSK"/>
          <w:b/>
          <w:bCs/>
          <w:sz w:val="32"/>
          <w:szCs w:val="32"/>
          <w:cs/>
        </w:rPr>
        <w:t>บไม้ตับและมะเร็งท่อน้ำดี</w:t>
      </w:r>
      <w:r w:rsidR="00DE2A32">
        <w:rPr>
          <w:rFonts w:hint="cs"/>
          <w:b/>
          <w:bCs/>
          <w:cs/>
        </w:rPr>
        <w:br/>
      </w:r>
      <w:r w:rsidR="00DE2A32">
        <w:rPr>
          <w:rFonts w:ascii="TH SarabunPSK" w:hAnsi="TH SarabunPSK" w:cs="TH SarabunPSK"/>
          <w:b/>
          <w:bCs/>
          <w:sz w:val="32"/>
          <w:szCs w:val="32"/>
          <w:cs/>
        </w:rPr>
        <w:t>ปี 2559</w:t>
      </w:r>
      <w:r w:rsidR="00DE2A32" w:rsidRPr="00A03C12">
        <w:rPr>
          <w:rFonts w:ascii="TH SarabunPSK" w:hAnsi="TH SarabunPSK" w:cs="TH SarabunPSK"/>
          <w:b/>
          <w:bCs/>
          <w:sz w:val="32"/>
          <w:szCs w:val="32"/>
          <w:cs/>
        </w:rPr>
        <w:t>–2568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คณะรัฐมนตรีมีมติอนุมัติและเห็นชอบตามที่ กระทรวงสาธารณสุข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สธ.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DE2A32" w:rsidRDefault="00014205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DE2A32" w:rsidRPr="00A03C12">
        <w:rPr>
          <w:rFonts w:ascii="TH SarabunPSK" w:hAnsi="TH SarabunPSK" w:cs="TH SarabunPSK"/>
          <w:sz w:val="32"/>
          <w:szCs w:val="32"/>
          <w:cs/>
        </w:rPr>
        <w:t>อนุมัติแผนยุทธศาสตร์ทศวรรษกำจัดปัญหาพยาธิใ</w:t>
      </w:r>
      <w:r w:rsidR="00DE2A32">
        <w:rPr>
          <w:rFonts w:ascii="TH SarabunPSK" w:hAnsi="TH SarabunPSK" w:cs="TH SarabunPSK"/>
          <w:sz w:val="32"/>
          <w:szCs w:val="32"/>
          <w:cs/>
        </w:rPr>
        <w:t>บไม้ตับและมะเร็งท่อน้ำดี</w:t>
      </w:r>
      <w:r w:rsidR="00DE2A32">
        <w:rPr>
          <w:rFonts w:ascii="TH SarabunPSK" w:hAnsi="TH SarabunPSK" w:cs="TH SarabunPSK" w:hint="cs"/>
          <w:sz w:val="32"/>
          <w:szCs w:val="32"/>
          <w:cs/>
        </w:rPr>
        <w:br/>
      </w:r>
      <w:r w:rsidR="00DE2A32">
        <w:rPr>
          <w:rFonts w:ascii="TH SarabunPSK" w:hAnsi="TH SarabunPSK" w:cs="TH SarabunPSK"/>
          <w:sz w:val="32"/>
          <w:szCs w:val="32"/>
          <w:cs/>
        </w:rPr>
        <w:t>ปี 2559</w:t>
      </w:r>
      <w:r w:rsidR="00DE2A32">
        <w:rPr>
          <w:rFonts w:ascii="TH SarabunPSK" w:hAnsi="TH SarabunPSK" w:cs="TH SarabunPSK" w:hint="cs"/>
          <w:sz w:val="32"/>
          <w:szCs w:val="32"/>
          <w:cs/>
        </w:rPr>
        <w:t>-</w:t>
      </w:r>
      <w:r w:rsidR="00DE2A32" w:rsidRPr="00A03C12">
        <w:rPr>
          <w:rFonts w:ascii="TH SarabunPSK" w:hAnsi="TH SarabunPSK" w:cs="TH SarabunPSK"/>
          <w:sz w:val="32"/>
          <w:szCs w:val="32"/>
          <w:cs/>
        </w:rPr>
        <w:t>2568</w:t>
      </w:r>
      <w:r w:rsidR="00DE2A32">
        <w:rPr>
          <w:rFonts w:ascii="TH SarabunPSK" w:hAnsi="TH SarabunPSK" w:cs="TH SarabunPSK"/>
          <w:sz w:val="32"/>
          <w:szCs w:val="32"/>
        </w:rPr>
        <w:t xml:space="preserve"> </w:t>
      </w:r>
      <w:r w:rsidR="00DE2A32">
        <w:rPr>
          <w:rFonts w:ascii="TH SarabunPSK" w:hAnsi="TH SarabunPSK" w:cs="TH SarabunPSK" w:hint="cs"/>
          <w:sz w:val="32"/>
          <w:szCs w:val="32"/>
          <w:cs/>
        </w:rPr>
        <w:t>เพื่อให้ส่วนราชการ หน่วยงาน องค์กรต่าง ๆ ทั้งภาครัฐและเอกชน องค์กรปกครองส่วนท้องถิ่น และภาคประชาชน ใช้เป็นกรอบการดำเนินงานที่เกี่ยวข้อง</w:t>
      </w:r>
    </w:p>
    <w:p w:rsidR="00DE2A32" w:rsidRDefault="00DE2A32" w:rsidP="00DE2A3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เห็นชอบแนวทางการขับเคลื่อนแผนยุทธศาสตร์ 2 ระยะ โดย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2.1 ระยะเริ่มต้น 3 ปี </w:t>
      </w:r>
      <w:r w:rsidR="00014205">
        <w:rPr>
          <w:rFonts w:ascii="TH SarabunPSK" w:hAnsi="TH SarabunPSK" w:cs="TH SarabunPSK"/>
          <w:sz w:val="32"/>
          <w:szCs w:val="32"/>
        </w:rPr>
        <w:t xml:space="preserve">(2559-2561) </w:t>
      </w:r>
      <w:r>
        <w:rPr>
          <w:rFonts w:ascii="TH SarabunPSK" w:hAnsi="TH SarabunPSK" w:cs="TH SarabunPSK" w:hint="cs"/>
          <w:sz w:val="32"/>
          <w:szCs w:val="32"/>
          <w:cs/>
        </w:rPr>
        <w:t>เป็นโครงการรณรงค์การกำจัดปัญหา</w:t>
      </w:r>
      <w:r>
        <w:rPr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โรคพยาธิใบไม้ตับและมะเร็งท่อน้ำดีถวายเป็นพระราชกุศลแด่พระบาทสมเด็จพระเจ้าอยู่หัวเสด็จขึ้นครองราชย์ครบ 70 ปี  ในปีพุทธศักราช 2559 พร้อมทั้งเสด็จพระนางเจ้าฯ พระบรมราชินีนาถ จะทรงเจริญพระชนมพรรษา</w:t>
      </w:r>
      <w:r w:rsidR="0001420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84 พรรษา ตลอดจน ในปีพุทธศักราช 2560 พระบาทสมเด็จพระเจ้าอยู่หัว จะทรงเจริญพระชนมพรรษา 90 พรรษา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2.2 ระยะที่ 2 เป็นการขับเคลื่อนตามมาตรการของแผนยุทธศาสตร์ในระยะเวลาที่เหลือ </w:t>
      </w:r>
      <w:r>
        <w:rPr>
          <w:rFonts w:ascii="TH SarabunPSK" w:hAnsi="TH SarabunPSK" w:cs="TH SarabunPSK"/>
          <w:sz w:val="32"/>
          <w:szCs w:val="32"/>
        </w:rPr>
        <w:t xml:space="preserve">(2562-2568)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เพื่อให้บรรลุเป้าหมายของแผนยุทธศาสตร์ ส่งผลให้การกำจัดปัญหาพยาธิใบไม้ตับและมะเร็งท่อน้ำดีเกิดความยั่งยืน และผลักดันให้เป็นการดำเนินงานในแผนงานปกติในอนาคตต่อไป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สนับสนุนงบประมาณการขับเคลื่อนตามมาตรการของแผนยุทธศาสตร์เพื่อให้สามารถดำเนินการกำจัดปัญหาพยาธิใบไม้ตับและมะเร็งท่อน้ำดีได้อย่างมีป</w:t>
      </w:r>
      <w:r w:rsidR="00014205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ะสิทธิภาพและมีความยั่งยืนในอนาคต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มอบหมายให้กระทรวงสาธารณสุขนำแผนดังกล่าวมาจัดทำเป็นแผนปฏิบัติการตามกรอบระยะเวลาการบริหารราชการแผ่นดินของรัฐบาล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ถึงเดือนกรกฎาคม 2560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 กิจกรรมใดที่เป็นการดำเนินการ</w:t>
      </w:r>
      <w:r w:rsidR="0001420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ซึ่งเกินกว่ากรอบระยะเวลาการบริหารราชการแผ่นดินของรัฐบาล ให้นำเรื่องดังกล่าวบรรจุไว้ในแผนปฏิรูปเพื่อให้รัฐบาลชุดต่อไปที่จะเข้ามาบริหารราชการแผ่นดินพิจารณาดำเนินการต่อไป เพื่อให้เป็นไปตามนัยมติคณรัฐมนตรีเมื่อวันที่ 19 มกราคม 2559 เรื่อง การเสนอโครงการที่ต้องขออนุมัติงบประมาณจากคณะรัฐมนตรีหรือนายกรัฐมนตรี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16FD">
        <w:rPr>
          <w:rFonts w:ascii="TH SarabunPSK" w:hAnsi="TH SarabunPSK" w:cs="TH SarabunPSK"/>
          <w:b/>
          <w:bCs/>
          <w:sz w:val="32"/>
          <w:szCs w:val="32"/>
        </w:rPr>
        <w:tab/>
      </w:r>
      <w:r w:rsidRPr="00DC16FD">
        <w:rPr>
          <w:rFonts w:ascii="TH SarabunPSK" w:hAnsi="TH SarabunPSK" w:cs="TH SarabunPSK"/>
          <w:b/>
          <w:bCs/>
          <w:sz w:val="32"/>
          <w:szCs w:val="32"/>
        </w:rPr>
        <w:tab/>
      </w:r>
      <w:r w:rsidRPr="00DC16F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สธ. รายงานว่า การจำทำแผนยุทธศาสตร์ทศวรรษกำจัดปัญหาพยาธิใบไม้ตับและมะเร็งท่อน้ำดี ปี 2559-2568 ฉบับนี้ได้มีการนำยุทธศาสตร์กำจัดมะเร็งท่อน้ำดีภาคตะวันออกเฉียงเหนือที่จัดทำเมื่อปี 2555 มาต่อยอดความคิดเชิงลึกในแต่ละประเด็นปัญหา สานต่อแนวคิดสุขภาพพอเพียงตามแนวปรัชญาของเศรษฐกืจพอเพียงผ่านมุมมองแบบบูรณาการเป็นองค์รวมในบริบทแวดล้อมที่กว้างขวาง สร้างกระบวนการการมีส่วนร่วมของทุกภาคส่วนในสังคมที่มีความชัดเจนของเป้าหมายการพัฒนาที่มุ่งสร้างวิถีชีวิตพอเพียงเพื่อการมีสุขภาพที่ดี ให้ก้าวไปสู่ระบบสุขภาพพอเพียง ประกอบด้วย 5 ยุทธศาสตร์ ดังนี้  1. มาตรการเชิงนโยบายและการควบคุมกำกับอย่างเข้มข้น</w:t>
      </w:r>
      <w:r w:rsidR="0001420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2. เสริมสร้างความเข้มแข็งและขยายความครอบคลุมของมาตรการเชิงป้องกันทั้งในประเทศและภูมิภาคลุ่มแม่น้ำโขง  3. พัฒนาคุณภาพการคัดกรองวินิจฉัย การดูแลรักษา การส่งต่อทั้งระบบอย่างบูรณาการ  4. ส่งเสริม สนับสนุน</w:t>
      </w:r>
      <w:r w:rsidR="0001420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มีส่วนร่วมและพัฒนาศักยภาพของชุมชนและองค์กรท้องถิ่นในการป้องกันควบคุมและจัดการสิ่งแวดล้อมโรคพยาธิใบไม้ตับ มะเร็งท่อน้ำดีและการดูแลผู้ป่วยมะเร็งท่อน้ำดีอย่างเป็นระบบ  5. การศึกษาวิจัยและพัฒนาระบบฐานข้อมูลและการบูรณาการที่มีประสิทธิภาพ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2A32" w:rsidRPr="00096D19" w:rsidRDefault="0045553F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DE2A32" w:rsidRPr="00096D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</w:t>
      </w:r>
      <w:r w:rsidR="00DE2A32">
        <w:rPr>
          <w:rFonts w:hint="cs"/>
          <w:b/>
          <w:bCs/>
          <w:cs/>
        </w:rPr>
        <w:t xml:space="preserve"> </w:t>
      </w:r>
      <w:r w:rsidR="00DE2A32" w:rsidRPr="00096D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การขยายระยะเวลาดำเนินโครงการค้ำประกันสินเชื่อ </w:t>
      </w:r>
      <w:r w:rsidR="00DE2A32" w:rsidRPr="00096D19">
        <w:rPr>
          <w:rFonts w:ascii="TH SarabunPSK" w:hAnsi="TH SarabunPSK" w:cs="TH SarabunPSK"/>
          <w:b/>
          <w:bCs/>
          <w:sz w:val="32"/>
          <w:szCs w:val="32"/>
        </w:rPr>
        <w:t xml:space="preserve">Portfolio Guarantee Scheme </w:t>
      </w:r>
      <w:r w:rsidR="00DE2A32" w:rsidRPr="00096D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5 </w:t>
      </w:r>
      <w:r w:rsidR="00DE2A32" w:rsidRPr="00096D19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E2A32" w:rsidRPr="00096D19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ปรับปรุงใหม่</w:t>
      </w:r>
      <w:r w:rsidR="00DE2A32" w:rsidRPr="00096D19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DE2A32" w:rsidRPr="00096D19">
        <w:rPr>
          <w:rFonts w:ascii="TH SarabunPSK" w:hAnsi="TH SarabunPSK" w:cs="TH SarabunPSK" w:hint="cs"/>
          <w:b/>
          <w:bCs/>
          <w:sz w:val="32"/>
          <w:szCs w:val="32"/>
          <w:cs/>
        </w:rPr>
        <w:t>ตามมติคณะรัฐมนตรีเมื่อวันที่ 8 กันยายน 2558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 กระทรวงการคลัง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กค.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เห็นชอบการขยายระยะเวลาโครงการค้ำประกันสินเชื่อ </w:t>
      </w:r>
      <w:r>
        <w:rPr>
          <w:rFonts w:ascii="TH SarabunPSK" w:hAnsi="TH SarabunPSK" w:cs="TH SarabunPSK"/>
          <w:sz w:val="32"/>
          <w:szCs w:val="32"/>
        </w:rPr>
        <w:t xml:space="preserve">PGS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ระยะที่ 5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ปรับปรุงใหม่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จากเดิม สิ้นสุดรับคำขอค้ำประกันวันที่ 30 มิถุนายน 2559 หรือจนกว่าจะเต็มวงเงินแล้วแต่อย่างหนึ่งอย่างใดจะถึงก่อน เป็นสิ้นสุดรับคำขอค้ำประกันวันที่ 31 ธันวาคม 2559 หรือจนกว่าจะเต็มวงเงินแล้วแต่อย่างหนึ่งอย่างใดจะถึงก่อน ทั้งนี้ ในส่วนของกรอบวงเงินงบประมาณ หลักเกณฑ์ และเงื่อนไขอื่น ๆ ของโครงการค้ำประกันสินเชื่อ </w:t>
      </w:r>
      <w:r>
        <w:rPr>
          <w:rFonts w:ascii="TH SarabunPSK" w:hAnsi="TH SarabunPSK" w:cs="TH SarabunPSK"/>
          <w:sz w:val="32"/>
          <w:szCs w:val="32"/>
        </w:rPr>
        <w:t xml:space="preserve">PGS </w:t>
      </w:r>
      <w:r>
        <w:rPr>
          <w:rFonts w:ascii="TH SarabunPSK" w:hAnsi="TH SarabunPSK" w:cs="TH SarabunPSK" w:hint="cs"/>
          <w:sz w:val="32"/>
          <w:szCs w:val="32"/>
          <w:cs/>
        </w:rPr>
        <w:t>ระยะที่ 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ยังคงให้เป็นไปตามมติคณะรัฐมนตรีเมื่อวันที่ 8 กันยายน 2558 ตามที่กระทรวงการคลังเสนอ และให้กระทรวงการคลังรับความเห็นชอบของธนาคารแห่งประเทศไทยไปพิจารณาดำเนินการต่อไป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ให้กระทรวงการคลังจัดทำรายงานผลการดำเนินการประเมินผลสัมฤทธิ์ของโครงการค้ำประกันสินเชื่อ </w:t>
      </w:r>
      <w:r w:rsidRPr="00A03791">
        <w:rPr>
          <w:rFonts w:ascii="TH SarabunPSK" w:hAnsi="TH SarabunPSK" w:cs="TH SarabunPSK"/>
          <w:sz w:val="32"/>
          <w:szCs w:val="32"/>
        </w:rPr>
        <w:t xml:space="preserve">Portfolio Guarantee Scheme </w:t>
      </w:r>
      <w:r w:rsidRPr="00A03791">
        <w:rPr>
          <w:rFonts w:ascii="TH SarabunPSK" w:hAnsi="TH SarabunPSK" w:cs="TH SarabunPSK" w:hint="cs"/>
          <w:sz w:val="32"/>
          <w:szCs w:val="32"/>
          <w:cs/>
        </w:rPr>
        <w:t xml:space="preserve">ระยะที่ 5 </w:t>
      </w:r>
      <w:r w:rsidRPr="00A03791">
        <w:rPr>
          <w:rFonts w:ascii="TH SarabunPSK" w:hAnsi="TH SarabunPSK" w:cs="TH SarabunPSK"/>
          <w:sz w:val="32"/>
          <w:szCs w:val="32"/>
        </w:rPr>
        <w:t>(</w:t>
      </w:r>
      <w:r w:rsidRPr="00A03791">
        <w:rPr>
          <w:rFonts w:ascii="TH SarabunPSK" w:hAnsi="TH SarabunPSK" w:cs="TH SarabunPSK" w:hint="cs"/>
          <w:sz w:val="32"/>
          <w:szCs w:val="32"/>
          <w:cs/>
        </w:rPr>
        <w:t>ปรับปรุงใหม่</w:t>
      </w:r>
      <w:r w:rsidRPr="00A0379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เสนอคณะกรรมการขับเคลื่อนมาตรการกระตุ้นเศรษฐกิจและการลงทุนของประเทศ เพื่อนำเสนอคณะรัฐมนตรีทราบต่อไป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7E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7E7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สาระสำคัญของเรื่อง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กค. รายงานว่า เพื่อให้เกิดความต่อเนื่องในการช่วยเหลือผู้ประกอบการ 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โดยการเพิ่มโอกาสให้ 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เข้าถึงแหล่งเงินทุนได้มากขึ้นและช่วยเสริมสภาพคล่องให้แก่ </w:t>
      </w:r>
      <w:r>
        <w:rPr>
          <w:rFonts w:ascii="TH SarabunPSK" w:hAnsi="TH SarabunPSK" w:cs="TH SarabunPSK"/>
          <w:sz w:val="32"/>
          <w:szCs w:val="32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ตามวัตถุประสงค์โครงการต่อไป จึงเห็นควรขยายระยะเวลาโครงการดังกล่าว ทั้งนี้ </w:t>
      </w:r>
      <w:r w:rsidRPr="00DB3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ในส่วนของกรอบวงเงินงบประมาณ หลักเกณฑ์ และเงื่อนไขอื่น ๆ ของโครงการค้ำประกันสินเชื่อ </w:t>
      </w:r>
      <w:r w:rsidRPr="00DB31DD">
        <w:rPr>
          <w:rFonts w:ascii="TH SarabunPSK" w:hAnsi="TH SarabunPSK" w:cs="TH SarabunPSK"/>
          <w:b/>
          <w:bCs/>
          <w:sz w:val="32"/>
          <w:szCs w:val="32"/>
        </w:rPr>
        <w:t xml:space="preserve">PGS </w:t>
      </w:r>
      <w:r w:rsidRPr="00DB3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</w:t>
      </w:r>
      <w:r w:rsidRPr="00DB31DD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DB31DD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ปรับปรุงใหม่</w:t>
      </w:r>
      <w:r w:rsidRPr="00DB31DD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DB31DD">
        <w:rPr>
          <w:rFonts w:ascii="TH SarabunPSK" w:hAnsi="TH SarabunPSK" w:cs="TH SarabunPSK" w:hint="cs"/>
          <w:b/>
          <w:bCs/>
          <w:sz w:val="32"/>
          <w:szCs w:val="32"/>
          <w:cs/>
        </w:rPr>
        <w:t>ยังคงให้เป็นไปตามมติคณะรัฐมนตรีเมื่อวันที่ 8 กันยายนน 2558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E2A32" w:rsidRPr="00963846" w:rsidRDefault="0045553F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DE2A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</w:t>
      </w:r>
      <w:r w:rsidR="00DE2A32">
        <w:rPr>
          <w:rFonts w:hint="cs"/>
          <w:b/>
          <w:bCs/>
          <w:cs/>
        </w:rPr>
        <w:t xml:space="preserve">   </w:t>
      </w:r>
      <w:r w:rsidR="00DE2A32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DE2A32" w:rsidRPr="0096384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ชอบให้รัฐบาลไทยเป็นเจ้าภาพในการจัดการประชุมและการฝึกอบรมร่วมทบวงการพลังงานปรมาณูระหว่างประเทศ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คณะรัฐมนตรีมีมติเห็นชอบให้</w:t>
      </w:r>
      <w:r w:rsidRPr="00963846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ปรมาณู</w:t>
      </w:r>
      <w:r w:rsidRPr="00963846">
        <w:rPr>
          <w:rFonts w:ascii="TH SarabunPSK" w:hAnsi="TH SarabunPSK" w:cs="TH SarabunPSK" w:hint="cs"/>
          <w:sz w:val="32"/>
          <w:szCs w:val="32"/>
          <w:cs/>
        </w:rPr>
        <w:t>เพื่อสันติ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ตอบรับการเป็นเจ้าภาพจัดการประชุมและฝึกอบรม ตามที่ กระทรวงวิทยาศาสตร์และเทคโนโลยี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วท.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เสนอ 3 รายการ และให้</w:t>
      </w:r>
      <w:r w:rsidRPr="00963846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ปรมาณู</w:t>
      </w:r>
      <w:r w:rsidRPr="00963846">
        <w:rPr>
          <w:rFonts w:ascii="TH SarabunPSK" w:hAnsi="TH SarabunPSK" w:cs="TH SarabunPSK" w:hint="cs"/>
          <w:sz w:val="32"/>
          <w:szCs w:val="32"/>
          <w:cs/>
        </w:rPr>
        <w:t>เพื่อสันติ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ประสานกับกระทรวงการต่างประเทศ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กต.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เพื่อแจ้งให้คณะผู้แทนถาวรไทยประจำกรุงวียนนา สาธารณรัฐออสเตรีย ทราบและแจ้งทบวงการพลังงานปรมาณูระหว่างประเทศ </w:t>
      </w:r>
      <w:r>
        <w:rPr>
          <w:rFonts w:ascii="TH SarabunPSK" w:hAnsi="TH SarabunPSK" w:cs="TH SarabunPSK"/>
          <w:sz w:val="32"/>
          <w:szCs w:val="32"/>
        </w:rPr>
        <w:t xml:space="preserve">(International Atomic Energy Agency : IAEA) </w:t>
      </w:r>
      <w:r>
        <w:rPr>
          <w:rFonts w:ascii="TH SarabunPSK" w:hAnsi="TH SarabunPSK" w:cs="TH SarabunPSK" w:hint="cs"/>
          <w:sz w:val="32"/>
          <w:szCs w:val="32"/>
          <w:cs/>
        </w:rPr>
        <w:t>ตามแนวทางปฏิบัติต่อไป</w:t>
      </w:r>
    </w:p>
    <w:p w:rsidR="00DE2A32" w:rsidRPr="00E32DC8" w:rsidRDefault="00DE2A32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2D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2DC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สาระสำคัญของเรื่อง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วท. รายงานว่า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1.กต. โดยกรมองค์การระหว่างประเทศ ได้แจ้งสำนักงานปรมาณูเพื่อสันติ วท. ในฐานะ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ผู้ประสานงานแห่งชาติระหว่างประเทศกับ </w:t>
      </w:r>
      <w:r>
        <w:rPr>
          <w:rFonts w:ascii="TH SarabunPSK" w:hAnsi="TH SarabunPSK" w:cs="TH SarabunPSK"/>
          <w:sz w:val="32"/>
          <w:szCs w:val="32"/>
        </w:rPr>
        <w:t xml:space="preserve">IAEA 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274D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DE3">
        <w:rPr>
          <w:rFonts w:ascii="TH SarabunPSK" w:hAnsi="TH SarabunPSK" w:cs="TH SarabunPSK"/>
          <w:sz w:val="32"/>
          <w:szCs w:val="32"/>
        </w:rPr>
        <w:t xml:space="preserve">IAEA </w:t>
      </w:r>
      <w:r w:rsidRPr="00274DE3">
        <w:rPr>
          <w:rFonts w:ascii="TH SarabunPSK" w:hAnsi="TH SarabunPSK" w:cs="TH SarabunPSK" w:hint="cs"/>
          <w:sz w:val="32"/>
          <w:szCs w:val="32"/>
          <w:cs/>
        </w:rPr>
        <w:t xml:space="preserve">ได้ขอให้รัฐบาลไทยพิจารณาเป็นเจ้าภาพจัดการประชุมและการฝึกอบรม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รายการ ดังนี้ 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6C74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 </w:t>
      </w:r>
      <w:r w:rsidRPr="006C74E8">
        <w:rPr>
          <w:rFonts w:ascii="TH SarabunPSK" w:hAnsi="TH SarabunPSK" w:cs="TH SarabunPSK"/>
          <w:b/>
          <w:bCs/>
          <w:sz w:val="32"/>
          <w:szCs w:val="32"/>
        </w:rPr>
        <w:t>IAEA/RCA Mid-Term Progress Review Meeting</w:t>
      </w:r>
      <w:r w:rsidRPr="006C74E8">
        <w:rPr>
          <w:rFonts w:ascii="TH SarabunPSK" w:hAnsi="TH SarabunPSK" w:cs="TH SarabunPSK"/>
          <w:sz w:val="32"/>
          <w:szCs w:val="32"/>
        </w:rPr>
        <w:t xml:space="preserve"> </w:t>
      </w:r>
      <w:r w:rsidRPr="006C74E8">
        <w:rPr>
          <w:rFonts w:ascii="TH SarabunPSK" w:hAnsi="TH SarabunPSK" w:cs="TH SarabunPSK" w:hint="cs"/>
          <w:sz w:val="32"/>
          <w:szCs w:val="32"/>
          <w:cs/>
        </w:rPr>
        <w:t xml:space="preserve">ภายใต้กรอบโครงการความร่วมมือทางวิชาการของ </w:t>
      </w:r>
      <w:r w:rsidRPr="006C74E8">
        <w:rPr>
          <w:rFonts w:ascii="TH SarabunPSK" w:hAnsi="TH SarabunPSK" w:cs="TH SarabunPSK"/>
          <w:sz w:val="32"/>
          <w:szCs w:val="32"/>
        </w:rPr>
        <w:t>IAEA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 xml:space="preserve">RAS/1/020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 </w:t>
      </w:r>
      <w:r>
        <w:rPr>
          <w:rFonts w:ascii="TH SarabunPSK" w:hAnsi="TH SarabunPSK" w:cs="TH SarabunPSK"/>
          <w:sz w:val="32"/>
          <w:szCs w:val="32"/>
        </w:rPr>
        <w:t xml:space="preserve">“Building Capacity for Applications of Advanced Non-Destructive Evaluation Technologies for Enhancing Industrial Productivity” 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 27 มิถุนายน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1 กรกฎาคม 2559 ณ กรุงเทพมหานคร</w:t>
      </w:r>
    </w:p>
    <w:p w:rsidR="00DE2A32" w:rsidRDefault="00DE2A32" w:rsidP="000142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349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การฝึกอบรม </w:t>
      </w:r>
      <w:r w:rsidRPr="00A34948">
        <w:rPr>
          <w:rFonts w:ascii="TH SarabunPSK" w:hAnsi="TH SarabunPSK" w:cs="TH SarabunPSK"/>
          <w:b/>
          <w:bCs/>
          <w:sz w:val="32"/>
          <w:szCs w:val="32"/>
        </w:rPr>
        <w:t xml:space="preserve">Region Training Course on Taxonomy and Identification of Fruit Fly Pest Species foe Southeast Asia </w:t>
      </w:r>
      <w:r w:rsidRPr="00AC6C8D">
        <w:rPr>
          <w:rFonts w:ascii="TH SarabunPSK" w:hAnsi="TH SarabunPSK" w:cs="TH SarabunPSK" w:hint="cs"/>
          <w:sz w:val="32"/>
          <w:szCs w:val="32"/>
          <w:cs/>
        </w:rPr>
        <w:t xml:space="preserve">ภายใต้กรอบโครงการความร่วมมือทางวิชาการของ </w:t>
      </w:r>
      <w:r w:rsidRPr="00AC6C8D">
        <w:rPr>
          <w:rFonts w:ascii="TH SarabunPSK" w:hAnsi="TH SarabunPSK" w:cs="TH SarabunPSK"/>
          <w:sz w:val="32"/>
          <w:szCs w:val="32"/>
        </w:rPr>
        <w:t>IAEA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RAS/5/067</w:t>
      </w:r>
      <w:r w:rsidR="00014205">
        <w:rPr>
          <w:rFonts w:ascii="TH SarabunPSK" w:hAnsi="TH SarabunPSK" w:cs="TH SarabunPSK"/>
          <w:sz w:val="32"/>
          <w:szCs w:val="32"/>
        </w:rPr>
        <w:t xml:space="preserve"> </w:t>
      </w:r>
      <w:r w:rsidRPr="00AC6C8D">
        <w:rPr>
          <w:rFonts w:ascii="TH SarabunPSK" w:hAnsi="TH SarabunPSK" w:cs="TH SarabunPSK" w:hint="cs"/>
          <w:sz w:val="32"/>
          <w:szCs w:val="32"/>
          <w:cs/>
        </w:rPr>
        <w:t xml:space="preserve">หัวข้อ </w:t>
      </w:r>
      <w:r w:rsidRPr="00AC6C8D">
        <w:rPr>
          <w:rFonts w:ascii="TH SarabunPSK" w:hAnsi="TH SarabunPSK" w:cs="TH SarabunPSK"/>
          <w:sz w:val="32"/>
          <w:szCs w:val="32"/>
        </w:rPr>
        <w:t>“Integrating Sterile Insect Technique for Southeast Asia”</w:t>
      </w:r>
      <w:r w:rsidRPr="00AC6C8D">
        <w:rPr>
          <w:rFonts w:ascii="TH SarabunPSK" w:hAnsi="TH SarabunPSK" w:cs="TH SarabunPSK" w:hint="cs"/>
          <w:sz w:val="32"/>
          <w:szCs w:val="32"/>
          <w:cs/>
        </w:rPr>
        <w:t>ระหว่างวันที่ 11-15 กรกฎาคม 2559 ณ กรุงเทพมหานคร</w:t>
      </w:r>
    </w:p>
    <w:p w:rsidR="00DE2A32" w:rsidRPr="000837CD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3. </w:t>
      </w:r>
      <w:r w:rsidRPr="00A349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การฝึกอบรม </w:t>
      </w:r>
      <w:r w:rsidRPr="00A34948">
        <w:rPr>
          <w:rFonts w:ascii="TH SarabunPSK" w:hAnsi="TH SarabunPSK" w:cs="TH SarabunPSK"/>
          <w:b/>
          <w:bCs/>
          <w:sz w:val="32"/>
          <w:szCs w:val="32"/>
        </w:rPr>
        <w:t>Region Training Course on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Management Options for Disused Sealed Radioactive Sources (DSRS) of Category 3-5, including a Practical Demonstration of Conditioning Procedure</w:t>
      </w:r>
      <w:r w:rsidRPr="000837CD">
        <w:rPr>
          <w:rFonts w:ascii="TH SarabunPSK" w:hAnsi="TH SarabunPSK" w:cs="TH SarabunPSK"/>
          <w:sz w:val="32"/>
          <w:szCs w:val="32"/>
        </w:rPr>
        <w:t xml:space="preserve"> </w:t>
      </w:r>
      <w:r w:rsidRPr="000837CD">
        <w:rPr>
          <w:rFonts w:ascii="TH SarabunPSK" w:hAnsi="TH SarabunPSK" w:cs="TH SarabunPSK" w:hint="cs"/>
          <w:sz w:val="32"/>
          <w:szCs w:val="32"/>
          <w:cs/>
        </w:rPr>
        <w:t>ภายใต้กรอบโครงการความร่วมมือ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ทางวิชาการของ </w:t>
      </w:r>
      <w:r>
        <w:rPr>
          <w:rFonts w:ascii="TH SarabunPSK" w:hAnsi="TH SarabunPSK" w:cs="TH SarabunPSK"/>
          <w:sz w:val="32"/>
          <w:szCs w:val="32"/>
        </w:rPr>
        <w:t xml:space="preserve">IAEA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 xml:space="preserve">RAS/9/085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 </w:t>
      </w:r>
      <w:r>
        <w:rPr>
          <w:rFonts w:ascii="TH SarabunPSK" w:hAnsi="TH SarabunPSK" w:cs="TH SarabunPSK"/>
          <w:sz w:val="32"/>
          <w:szCs w:val="32"/>
        </w:rPr>
        <w:t xml:space="preserve"> “Enhancing the Radioactive waste Management infrastructure in the Asia-Pacific Region” 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 15-27 สิงหาคม 2559 ณ กรุงเทพมหานคร</w:t>
      </w:r>
    </w:p>
    <w:p w:rsidR="0068365B" w:rsidRDefault="0068365B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14E26" w:rsidRPr="009534AE" w:rsidRDefault="0045553F" w:rsidP="00614E2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614E26" w:rsidRPr="009534A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</w:t>
      </w:r>
      <w:r w:rsidR="005F6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14E26" w:rsidRPr="009534A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การรับรองเอกสารผลการประชุมรัฐมนตรีวัฒนธรรมเอเชีย-ยุโรป ครั้งที่ </w:t>
      </w:r>
      <w:r w:rsidR="00614E26" w:rsidRPr="009534AE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614E26" w:rsidRDefault="00614E26" w:rsidP="00614E2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34A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คณะรัฐมนตรีมีมติเห็นชอบและอนุมัติตามที่กระทรวงวัฒนธรรม (วธ.) เสนอ ดังนี้</w:t>
      </w:r>
    </w:p>
    <w:p w:rsidR="00614E26" w:rsidRDefault="00614E26" w:rsidP="00614E2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34AE">
        <w:rPr>
          <w:rFonts w:ascii="TH SarabunPSK" w:hAnsi="TH SarabunPSK" w:cs="TH SarabunPSK"/>
          <w:sz w:val="32"/>
          <w:szCs w:val="32"/>
          <w:cs/>
        </w:rPr>
        <w:t>1.เห็นชอบต่อร่างแถลงการณ์ประธานสำหรับการประชุมรัฐมนตรีวัฒนธรรมเอเชีย-ยุโรป</w:t>
      </w:r>
      <w:r w:rsidRPr="009534A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9534AE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9534AE">
        <w:rPr>
          <w:rFonts w:ascii="TH SarabunPSK" w:hAnsi="TH SarabunPSK" w:cs="TH SarabunPSK"/>
          <w:sz w:val="32"/>
          <w:szCs w:val="32"/>
        </w:rPr>
        <w:t>7   (Chair’s Statement of the</w:t>
      </w:r>
      <w:r>
        <w:rPr>
          <w:rFonts w:ascii="TH SarabunPSK" w:hAnsi="TH SarabunPSK" w:cs="TH SarabunPSK"/>
          <w:sz w:val="32"/>
          <w:szCs w:val="32"/>
        </w:rPr>
        <w:t xml:space="preserve"> 7</w:t>
      </w:r>
      <w:r w:rsidRPr="009534AE">
        <w:rPr>
          <w:rFonts w:ascii="TH SarabunPSK" w:hAnsi="TH SarabunPSK" w:cs="TH SarabunPSK"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534AE">
        <w:rPr>
          <w:rFonts w:ascii="TH SarabunPSK" w:hAnsi="TH SarabunPSK" w:cs="TH SarabunPSK"/>
          <w:sz w:val="32"/>
          <w:szCs w:val="32"/>
        </w:rPr>
        <w:t xml:space="preserve"> ASEM Culture Ministers’ Meeting</w:t>
      </w:r>
      <w:r w:rsidRPr="009534A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14E26" w:rsidRPr="009534AE" w:rsidRDefault="00614E26" w:rsidP="00614E2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9534AE">
        <w:rPr>
          <w:rFonts w:ascii="TH SarabunPSK" w:hAnsi="TH SarabunPSK" w:cs="TH SarabunPSK"/>
          <w:sz w:val="32"/>
          <w:szCs w:val="32"/>
          <w:cs/>
        </w:rPr>
        <w:t>อนุมัติให้รัฐมนตรีว่าการกระทรวงวัฒนธรรมในฐานะหัวหน้าคณะผู้แทนไทยรับรองร่าง</w:t>
      </w:r>
    </w:p>
    <w:p w:rsidR="00614E26" w:rsidRDefault="00614E26" w:rsidP="00614E2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34AE">
        <w:rPr>
          <w:rFonts w:ascii="TH SarabunPSK" w:hAnsi="TH SarabunPSK" w:cs="TH SarabunPSK"/>
          <w:sz w:val="32"/>
          <w:szCs w:val="32"/>
          <w:cs/>
        </w:rPr>
        <w:t>แถลงการณ์ประธานดังกล่าว ในการประชุมรัฐมนตรีวัฒนธรรมเอเชีย-ยุโรป ครั้งที่ 7 (</w:t>
      </w:r>
      <w:r w:rsidRPr="009534AE">
        <w:rPr>
          <w:rFonts w:ascii="TH SarabunPSK" w:hAnsi="TH SarabunPSK" w:cs="TH SarabunPSK"/>
          <w:sz w:val="32"/>
          <w:szCs w:val="32"/>
        </w:rPr>
        <w:t>The</w:t>
      </w:r>
      <w:r w:rsidRPr="009534A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7</w:t>
      </w:r>
      <w:r w:rsidRPr="009534AE">
        <w:rPr>
          <w:rFonts w:ascii="TH SarabunPSK" w:hAnsi="TH SarabunPSK" w:cs="TH SarabunPSK"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534AE">
        <w:rPr>
          <w:rFonts w:ascii="TH SarabunPSK" w:hAnsi="TH SarabunPSK" w:cs="TH SarabunPSK"/>
          <w:sz w:val="32"/>
          <w:szCs w:val="32"/>
        </w:rPr>
        <w:t>Asia-Europe Culture Ministers’ Meeting: ASEM CMM 7</w:t>
      </w:r>
      <w:r w:rsidRPr="009534AE">
        <w:rPr>
          <w:rFonts w:ascii="TH SarabunPSK" w:hAnsi="TH SarabunPSK" w:cs="TH SarabunPSK"/>
          <w:sz w:val="32"/>
          <w:szCs w:val="32"/>
          <w:cs/>
        </w:rPr>
        <w:t xml:space="preserve">) ระหว่างวันที่ </w:t>
      </w:r>
      <w:r w:rsidRPr="009534AE">
        <w:rPr>
          <w:rFonts w:ascii="TH SarabunPSK" w:hAnsi="TH SarabunPSK" w:cs="TH SarabunPSK"/>
          <w:sz w:val="32"/>
          <w:szCs w:val="32"/>
        </w:rPr>
        <w:t xml:space="preserve">22-24 </w:t>
      </w:r>
      <w:r w:rsidRPr="009534AE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9534AE">
        <w:rPr>
          <w:rFonts w:ascii="TH SarabunPSK" w:hAnsi="TH SarabunPSK" w:cs="TH SarabunPSK"/>
          <w:sz w:val="32"/>
          <w:szCs w:val="32"/>
        </w:rPr>
        <w:t xml:space="preserve">2559 </w:t>
      </w:r>
      <w:r w:rsidRPr="009534AE">
        <w:rPr>
          <w:rFonts w:ascii="TH SarabunPSK" w:hAnsi="TH SarabunPSK" w:cs="TH SarabunPSK"/>
          <w:sz w:val="32"/>
          <w:szCs w:val="32"/>
          <w:cs/>
        </w:rPr>
        <w:t>ณ เมืองกวางจู สาธารณรัฐเกาหลี</w:t>
      </w:r>
    </w:p>
    <w:p w:rsidR="00614E26" w:rsidRPr="009534AE" w:rsidRDefault="00614E26" w:rsidP="00614E2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9534AE">
        <w:rPr>
          <w:rFonts w:ascii="TH SarabunPSK" w:hAnsi="TH SarabunPSK" w:cs="TH SarabunPSK"/>
          <w:sz w:val="32"/>
          <w:szCs w:val="32"/>
          <w:cs/>
        </w:rPr>
        <w:t>หากมีการปรับเปลี่ยนถ้อยคำของร่างแถลงการณ์ประธานฯ ที่ไม่ส่งผลกระทบต่อสาระสำคัญ หรือ</w:t>
      </w:r>
    </w:p>
    <w:p w:rsidR="00614E26" w:rsidRPr="009534AE" w:rsidRDefault="00614E26" w:rsidP="00614E2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34AE">
        <w:rPr>
          <w:rFonts w:ascii="TH SarabunPSK" w:hAnsi="TH SarabunPSK" w:cs="TH SarabunPSK"/>
          <w:sz w:val="32"/>
          <w:szCs w:val="32"/>
          <w:cs/>
        </w:rPr>
        <w:t>ที่ไม่ขัดต่อผลประโยชน์ของประเทศไทย ก่อนการรับรองเอกสารดังกล่าว ให้ วธ. สามารถดำเนินการได้โดยไม่ต้องเสนอต่อคณะรัฐมนตรีพิจารณาอีกครั้ง</w:t>
      </w:r>
    </w:p>
    <w:p w:rsidR="00614E26" w:rsidRPr="009534AE" w:rsidRDefault="00D21C89" w:rsidP="00D21C89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14E26" w:rsidRPr="009534A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สาระสำคัญของร่างแถลงการณ์ฯ </w:t>
      </w:r>
      <w:r w:rsidR="00614E26" w:rsidRPr="009534AE">
        <w:rPr>
          <w:rFonts w:ascii="TH SarabunPSK" w:hAnsi="TH SarabunPSK" w:cs="TH SarabunPSK"/>
          <w:sz w:val="32"/>
          <w:szCs w:val="32"/>
          <w:cs/>
        </w:rPr>
        <w:t>มุ่งเน้นการสนับสนุนและความมุ่งมั่นที่จะพัฒนาความร่วมมือทาง</w:t>
      </w:r>
      <w:r w:rsidR="00614E26" w:rsidRPr="009534AE">
        <w:rPr>
          <w:rFonts w:ascii="TH SarabunPSK" w:hAnsi="TH SarabunPSK" w:cs="TH SarabunPSK"/>
          <w:sz w:val="32"/>
          <w:szCs w:val="32"/>
        </w:rPr>
        <w:br/>
      </w:r>
      <w:r w:rsidR="00614E26" w:rsidRPr="009534AE">
        <w:rPr>
          <w:rFonts w:ascii="TH SarabunPSK" w:hAnsi="TH SarabunPSK" w:cs="TH SarabunPSK"/>
          <w:sz w:val="32"/>
          <w:szCs w:val="32"/>
          <w:cs/>
        </w:rPr>
        <w:t>วัฒนธรรมระหว่างเอเชียและยุโรป รวมถึงการเพิ่มความตระหนักรู้แล</w:t>
      </w:r>
      <w:r>
        <w:rPr>
          <w:rFonts w:ascii="TH SarabunPSK" w:hAnsi="TH SarabunPSK" w:cs="TH SarabunPSK"/>
          <w:sz w:val="32"/>
          <w:szCs w:val="32"/>
          <w:cs/>
        </w:rPr>
        <w:t>ะความสนใจในอุตสาหกรรมสร้างสรรค์</w:t>
      </w:r>
      <w:r w:rsidR="00614E26" w:rsidRPr="009534AE">
        <w:rPr>
          <w:rFonts w:ascii="TH SarabunPSK" w:hAnsi="TH SarabunPSK" w:cs="TH SarabunPSK"/>
          <w:sz w:val="32"/>
          <w:szCs w:val="32"/>
          <w:cs/>
        </w:rPr>
        <w:t>โดยสร้างช่องทางสำหรับการอภิปรายและความร่วมมือ รวมถึงการผลักดันให้เกิดการเติบโตในอุตสาหกรรมสร้างสรรค์เพื่อนำไปสู่การสร้างมูลค่าเพิ่มและการเติบโตทางเศรษฐกิจที่ยั่งยืน โดยรัฐมนตรีวัฒนธรรมเอเชีย-ยุโรปจะร่วมกันผลักดันให้เกิดแผนงานอย่างเป็นรูปธรรมและเสริมสร้างความร่วมมือระหว่างประเทศผ่านกลไกการประชุมเชิงปฏิบัติ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14E26" w:rsidRPr="009534AE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="00614E26" w:rsidRPr="009534AE">
        <w:rPr>
          <w:rFonts w:ascii="TH SarabunPSK" w:hAnsi="TH SarabunPSK" w:cs="TH SarabunPSK"/>
          <w:sz w:val="32"/>
          <w:szCs w:val="32"/>
        </w:rPr>
        <w:t xml:space="preserve">3 </w:t>
      </w:r>
      <w:r w:rsidR="00614E26" w:rsidRPr="009534AE">
        <w:rPr>
          <w:rFonts w:ascii="TH SarabunPSK" w:hAnsi="TH SarabunPSK" w:cs="TH SarabunPSK"/>
          <w:sz w:val="32"/>
          <w:szCs w:val="32"/>
          <w:cs/>
        </w:rPr>
        <w:t>หัวข้อ คือ อนาคตของเทคโนโลยีสารสนเทศและการสื่อสารและอุตสาหกรรมสร้างสรรค์ มรดกทางวัฒนธรรมดั้งเดิมและเศรษฐกิจสร้างสรรค์ และความร่</w:t>
      </w:r>
      <w:r w:rsidR="00614E26">
        <w:rPr>
          <w:rFonts w:ascii="TH SarabunPSK" w:hAnsi="TH SarabunPSK" w:cs="TH SarabunPSK"/>
          <w:sz w:val="32"/>
          <w:szCs w:val="32"/>
          <w:cs/>
        </w:rPr>
        <w:t>วมมือระหว่างประเทศเพื่อส่งเสริม</w:t>
      </w:r>
      <w:r w:rsidR="00614E26" w:rsidRPr="009534AE">
        <w:rPr>
          <w:rFonts w:ascii="TH SarabunPSK" w:hAnsi="TH SarabunPSK" w:cs="TH SarabunPSK"/>
          <w:sz w:val="32"/>
          <w:szCs w:val="32"/>
          <w:cs/>
        </w:rPr>
        <w:t>อุตสาหกรรมสร้างสรรค์</w:t>
      </w:r>
    </w:p>
    <w:p w:rsidR="00614E26" w:rsidRPr="009534AE" w:rsidRDefault="00614E26" w:rsidP="00D21C89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34AE">
        <w:rPr>
          <w:rFonts w:ascii="TH SarabunPSK" w:hAnsi="TH SarabunPSK" w:cs="TH SarabunPSK"/>
          <w:sz w:val="32"/>
          <w:szCs w:val="32"/>
          <w:cs/>
        </w:rPr>
        <w:tab/>
        <w:t xml:space="preserve">นอกจากนี้ ร่างแถลงการณ์ ยังได้เน้นย้ำถึงความสำคัญของมูลนิธิเอเชีย-ยุโรปในการสนับสนุนความร่วมมือทวิภูมิภาคในด้านศิลปวัฒนธรรม โดยในวาระพิเศษของการประชุม </w:t>
      </w:r>
      <w:r w:rsidRPr="009534AE">
        <w:rPr>
          <w:rFonts w:ascii="TH SarabunPSK" w:hAnsi="TH SarabunPSK" w:cs="TH SarabunPSK"/>
          <w:sz w:val="32"/>
          <w:szCs w:val="32"/>
        </w:rPr>
        <w:t xml:space="preserve">ASEM CMM 7 </w:t>
      </w:r>
      <w:r w:rsidRPr="009534AE">
        <w:rPr>
          <w:rFonts w:ascii="TH SarabunPSK" w:hAnsi="TH SarabunPSK" w:cs="TH SarabunPSK"/>
          <w:sz w:val="32"/>
          <w:szCs w:val="32"/>
          <w:cs/>
        </w:rPr>
        <w:t xml:space="preserve">จะเสนอแนวคิด </w:t>
      </w:r>
      <w:r w:rsidRPr="009534AE">
        <w:rPr>
          <w:rFonts w:ascii="TH SarabunPSK" w:hAnsi="TH SarabunPSK" w:cs="TH SarabunPSK"/>
          <w:sz w:val="32"/>
          <w:szCs w:val="32"/>
        </w:rPr>
        <w:t>“</w:t>
      </w:r>
      <w:r w:rsidRPr="009534AE">
        <w:rPr>
          <w:rFonts w:ascii="TH SarabunPSK" w:hAnsi="TH SarabunPSK" w:cs="TH SarabunPSK"/>
          <w:sz w:val="32"/>
          <w:szCs w:val="32"/>
          <w:cs/>
        </w:rPr>
        <w:t>การสร้างสรรค์และการบรรจบทางวัฒนธรรม (</w:t>
      </w:r>
      <w:r w:rsidRPr="009534AE">
        <w:rPr>
          <w:rFonts w:ascii="TH SarabunPSK" w:hAnsi="TH SarabunPSK" w:cs="TH SarabunPSK"/>
          <w:sz w:val="32"/>
          <w:szCs w:val="32"/>
        </w:rPr>
        <w:t>The Culture Creation and Convergence Belt</w:t>
      </w:r>
      <w:r w:rsidRPr="009534AE">
        <w:rPr>
          <w:rFonts w:ascii="TH SarabunPSK" w:hAnsi="TH SarabunPSK" w:cs="TH SarabunPSK"/>
          <w:sz w:val="32"/>
          <w:szCs w:val="32"/>
          <w:cs/>
        </w:rPr>
        <w:t>)</w:t>
      </w:r>
      <w:r w:rsidRPr="009534AE">
        <w:rPr>
          <w:rFonts w:ascii="TH SarabunPSK" w:hAnsi="TH SarabunPSK" w:cs="TH SarabunPSK"/>
          <w:sz w:val="32"/>
          <w:szCs w:val="32"/>
        </w:rPr>
        <w:t xml:space="preserve">” </w:t>
      </w:r>
      <w:r w:rsidRPr="009534AE">
        <w:rPr>
          <w:rFonts w:ascii="TH SarabunPSK" w:hAnsi="TH SarabunPSK" w:cs="TH SarabunPSK"/>
          <w:sz w:val="32"/>
          <w:szCs w:val="32"/>
          <w:cs/>
        </w:rPr>
        <w:t>เพื่อเป็นตัวอย่างของการขับเคลื่อนเศรษฐกิจสร้าง</w:t>
      </w:r>
      <w:r w:rsidR="00D21C89">
        <w:rPr>
          <w:rFonts w:ascii="TH SarabunPSK" w:hAnsi="TH SarabunPSK" w:cs="TH SarabunPSK"/>
          <w:sz w:val="32"/>
          <w:szCs w:val="32"/>
          <w:cs/>
        </w:rPr>
        <w:t>สรรค์และความมั่งคั่งทางวัฒนธรรม</w:t>
      </w:r>
      <w:r w:rsidRPr="009534AE">
        <w:rPr>
          <w:rFonts w:ascii="TH SarabunPSK" w:hAnsi="TH SarabunPSK" w:cs="TH SarabunPSK"/>
          <w:sz w:val="32"/>
          <w:szCs w:val="32"/>
          <w:cs/>
        </w:rPr>
        <w:t xml:space="preserve">รวมถึงการจัดตั้งเครือข่ายผู้นำเยาวชนอุตสาหกรรมสร้างสรรค์แห่ง </w:t>
      </w:r>
      <w:r w:rsidRPr="009534AE">
        <w:rPr>
          <w:rFonts w:ascii="TH SarabunPSK" w:hAnsi="TH SarabunPSK" w:cs="TH SarabunPSK"/>
          <w:sz w:val="32"/>
          <w:szCs w:val="32"/>
        </w:rPr>
        <w:t xml:space="preserve">ASEM </w:t>
      </w:r>
      <w:r w:rsidRPr="009534AE">
        <w:rPr>
          <w:rFonts w:ascii="TH SarabunPSK" w:hAnsi="TH SarabunPSK" w:cs="TH SarabunPSK"/>
          <w:sz w:val="32"/>
          <w:szCs w:val="32"/>
          <w:cs/>
        </w:rPr>
        <w:t>เ</w:t>
      </w:r>
      <w:r w:rsidR="00D21C89">
        <w:rPr>
          <w:rFonts w:ascii="TH SarabunPSK" w:hAnsi="TH SarabunPSK" w:cs="TH SarabunPSK"/>
          <w:sz w:val="32"/>
          <w:szCs w:val="32"/>
          <w:cs/>
        </w:rPr>
        <w:t>พื่อให้เกิดการแลกเปลี่ยนร่วมกัน</w:t>
      </w:r>
      <w:r w:rsidRPr="009534AE">
        <w:rPr>
          <w:rFonts w:ascii="TH SarabunPSK" w:hAnsi="TH SarabunPSK" w:cs="TH SarabunPSK"/>
          <w:sz w:val="32"/>
          <w:szCs w:val="32"/>
          <w:cs/>
        </w:rPr>
        <w:t xml:space="preserve">ของเยาวชนในประเทศสมาชิกในการบูรณาการอุตสาหกรรมสร้างสรรค์และศิลปวัฒนธรรมผ่านการนำเสนอด้านการแสดงและการสื่อสารเชิงปฏิสัมพันธ์โดยใช้ช่องทางต่าง ๆ </w:t>
      </w:r>
    </w:p>
    <w:p w:rsidR="00614E26" w:rsidRPr="0068365B" w:rsidRDefault="00614E26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52950" w:rsidRPr="0047282C" w:rsidTr="003D3B07">
        <w:tc>
          <w:tcPr>
            <w:tcW w:w="9820" w:type="dxa"/>
          </w:tcPr>
          <w:p w:rsidR="00952950" w:rsidRPr="0047282C" w:rsidRDefault="00952950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52950" w:rsidRPr="00952950" w:rsidRDefault="00952950" w:rsidP="000802E1">
      <w:pPr>
        <w:spacing w:line="340" w:lineRule="exact"/>
        <w:rPr>
          <w:sz w:val="32"/>
          <w:cs/>
        </w:rPr>
      </w:pPr>
    </w:p>
    <w:p w:rsidR="0068365B" w:rsidRPr="00B00AB7" w:rsidRDefault="0045553F" w:rsidP="006836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0AB7">
        <w:rPr>
          <w:rFonts w:ascii="TH SarabunPSK" w:hAnsi="TH SarabunPSK" w:cs="TH SarabunPSK"/>
          <w:b/>
          <w:bCs/>
          <w:sz w:val="32"/>
          <w:szCs w:val="32"/>
          <w:cs/>
        </w:rPr>
        <w:t>16.</w:t>
      </w:r>
      <w:r w:rsidR="0068365B" w:rsidRPr="00B00A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8365B" w:rsidRPr="00B00AB7">
        <w:rPr>
          <w:rFonts w:ascii="TH SarabunPSK" w:hAnsi="TH SarabunPSK" w:cs="TH SarabunPSK"/>
          <w:b/>
          <w:bCs/>
          <w:sz w:val="32"/>
          <w:szCs w:val="32"/>
          <w:cs/>
        </w:rPr>
        <w:t>เรื่อง   กรอบนโยบายการแก้ไขปัญหาการลักลอบตัดไม้พะยูง และโครงการแก้ไขปัญหาการลักลอบตัดไม้พะยูงบริเวณชายแดนไทย-กัมพูชา ระดับประเทศ (ฝ่ายไทย)</w:t>
      </w:r>
    </w:p>
    <w:p w:rsidR="0068365B" w:rsidRPr="00B00AB7" w:rsidRDefault="0068365B" w:rsidP="00683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00AB7">
        <w:rPr>
          <w:rFonts w:ascii="TH SarabunPSK" w:hAnsi="TH SarabunPSK" w:cs="TH SarabunPSK"/>
          <w:sz w:val="32"/>
          <w:szCs w:val="32"/>
          <w:cs/>
        </w:rPr>
        <w:tab/>
      </w:r>
      <w:r w:rsidRPr="00B00AB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คณะรัฐมนตรีมีมติรับทราบและเห็นชอบตามที่กระทรวงทรัพยากรธรรมชาติและสิ่งแวดล้อม (ทส.) เสนอ ดังนี้</w:t>
      </w:r>
    </w:p>
    <w:p w:rsidR="0068365B" w:rsidRPr="00B00AB7" w:rsidRDefault="0068365B" w:rsidP="0068365B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AB7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รับทราบผลการดำเนินงานของคณะกรรมการแก้ไขปัญหาการลักลอบตัดไม้พะยูงบริเวณชายแดนไทย-กัมพูชา ระดับประเทศ (ฝ่ายไทย)    </w:t>
      </w:r>
    </w:p>
    <w:p w:rsidR="0068365B" w:rsidRPr="00B00AB7" w:rsidRDefault="0068365B" w:rsidP="00D21C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00AB7">
        <w:rPr>
          <w:rFonts w:ascii="TH SarabunPSK" w:hAnsi="TH SarabunPSK" w:cs="TH SarabunPSK"/>
          <w:sz w:val="32"/>
          <w:szCs w:val="32"/>
          <w:cs/>
        </w:rPr>
        <w:tab/>
      </w:r>
      <w:r w:rsidRPr="00B00AB7">
        <w:rPr>
          <w:rFonts w:ascii="TH SarabunPSK" w:hAnsi="TH SarabunPSK" w:cs="TH SarabunPSK"/>
          <w:sz w:val="32"/>
          <w:szCs w:val="32"/>
          <w:cs/>
        </w:rPr>
        <w:tab/>
        <w:t>2.</w:t>
      </w:r>
      <w:r w:rsidR="00D21C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C89">
        <w:rPr>
          <w:rFonts w:ascii="TH SarabunPSK" w:hAnsi="TH SarabunPSK" w:cs="TH SarabunPSK"/>
          <w:sz w:val="32"/>
          <w:szCs w:val="32"/>
          <w:cs/>
        </w:rPr>
        <w:t>เห็น</w:t>
      </w:r>
      <w:r w:rsidR="00D21C89">
        <w:rPr>
          <w:rFonts w:ascii="TH SarabunPSK" w:hAnsi="TH SarabunPSK" w:cs="TH SarabunPSK" w:hint="cs"/>
          <w:sz w:val="32"/>
          <w:szCs w:val="32"/>
          <w:cs/>
        </w:rPr>
        <w:t>ช</w:t>
      </w:r>
      <w:r w:rsidRPr="00B00AB7">
        <w:rPr>
          <w:rFonts w:ascii="TH SarabunPSK" w:hAnsi="TH SarabunPSK" w:cs="TH SarabunPSK"/>
          <w:sz w:val="32"/>
          <w:szCs w:val="32"/>
          <w:cs/>
        </w:rPr>
        <w:t xml:space="preserve">อบกรอบนโยบายแก้ไขปัญหาการลักลอบตัดไม้พะยูงบริเวณชายแดนไทย-กัมพูชา </w:t>
      </w:r>
      <w:r w:rsidR="00D21C89">
        <w:rPr>
          <w:rFonts w:ascii="TH SarabunPSK" w:hAnsi="TH SarabunPSK" w:cs="TH SarabunPSK" w:hint="cs"/>
          <w:sz w:val="32"/>
          <w:szCs w:val="32"/>
          <w:cs/>
        </w:rPr>
        <w:br/>
      </w:r>
      <w:r w:rsidRPr="00B00AB7">
        <w:rPr>
          <w:rFonts w:ascii="TH SarabunPSK" w:hAnsi="TH SarabunPSK" w:cs="TH SarabunPSK"/>
          <w:sz w:val="32"/>
          <w:szCs w:val="32"/>
          <w:cs/>
        </w:rPr>
        <w:t>ฉบับภาษาไทยและภาษาอังกฤษ สำหรับใช้เป็นกรอบการหารือในการประชุมคณะกรรมการแก้ไขปัญหาการลักลอบตัดไม้พะยูงบริเวณชายแดนไทย-กัมพูชา ร่วมระดับประเทศกับฝ่ายกัมพูชา</w:t>
      </w:r>
    </w:p>
    <w:p w:rsidR="0068365B" w:rsidRPr="00B00AB7" w:rsidRDefault="0068365B" w:rsidP="00683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00AB7">
        <w:rPr>
          <w:rFonts w:ascii="TH SarabunPSK" w:hAnsi="TH SarabunPSK" w:cs="TH SarabunPSK"/>
          <w:sz w:val="32"/>
          <w:szCs w:val="32"/>
          <w:cs/>
        </w:rPr>
        <w:tab/>
      </w:r>
      <w:r w:rsidRPr="00B00AB7">
        <w:rPr>
          <w:rFonts w:ascii="TH SarabunPSK" w:hAnsi="TH SarabunPSK" w:cs="TH SarabunPSK"/>
          <w:sz w:val="32"/>
          <w:szCs w:val="32"/>
          <w:cs/>
        </w:rPr>
        <w:tab/>
        <w:t>3. เห็นชอบให้คณะผู้แทนไทยหารือกับฝ่ายกัมพูชาตามประเด็นที่อยู่ในกรอบการหารือ เพื่อเสริมสร้างความร่วมมือในการแก้ไขปัญหาการลับลอบตัดไม้พะยูงบริเวณชายแดนไทย-กัมพูชา ของทั้งสองฝ่าย หากที่ประชุมได้ตกลงกันนอกเหนือจากกรอบการหารือตามที่คณะรัฐมนตรีได้เคยอนุมัติหรือให้ความเห็นชอบไว้ และการตกลงดังกล่าวจะเกิดเป็นประโยชน์ต่อประเทศไทย ให้ ทส. หารือกระทรวงการต่างประเทศ (กต.) เพื่อให้ความเห็นชอบ และให้  ทส. นำเสนอคณะรัฐมนตรีทราบภายหลัง</w:t>
      </w:r>
    </w:p>
    <w:p w:rsidR="0068365B" w:rsidRPr="00B00AB7" w:rsidRDefault="0068365B" w:rsidP="00D21C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00AB7">
        <w:rPr>
          <w:rFonts w:ascii="TH SarabunPSK" w:hAnsi="TH SarabunPSK" w:cs="TH SarabunPSK"/>
          <w:sz w:val="32"/>
          <w:szCs w:val="32"/>
          <w:cs/>
        </w:rPr>
        <w:tab/>
      </w:r>
      <w:r w:rsidRPr="00B00AB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สาระสำคัญของกรอบนโยบายการแก้ไขปัญหาการลักลอบตัดไม้พะยูงบริเวณชายแดนไทย-กัมพูชา</w:t>
      </w:r>
      <w:r w:rsidRPr="00B00AB7">
        <w:rPr>
          <w:rFonts w:ascii="TH SarabunPSK" w:hAnsi="TH SarabunPSK" w:cs="TH SarabunPSK"/>
          <w:sz w:val="32"/>
          <w:szCs w:val="32"/>
          <w:cs/>
        </w:rPr>
        <w:t xml:space="preserve"> จำนวน 6 ข้อ เพื่อใช้เป็นกรอบการปฏิบัติงานของหน่วยงานที่เกี่ยวข้อง รวมทั้งใช้เป็นกรอบการหารือสำหรับการประชุมคณะกรรมการแก้ไขปัญหาการลักลอบตัดไม้พะยูงบริเวณชายแดนไทย-กัมพูชา ร่วมระดับประเทศกับฝ่ายกัมพูชา มีดังนี้  1) เพิ่มประสิทธิภาพการป้องกันการลักลอบตัดไม้พะยูงบริเวณชายแดนไทย-กัมพูชา   2) เพิ่มประสิทธิภาพของการปราบปรามการลักลอบตัดไม้พะยูง  3) เสริมสร้างและประสานความร่วมมือระหว่างหน่วยงาน</w:t>
      </w:r>
      <w:r w:rsidRPr="00B00AB7">
        <w:rPr>
          <w:rFonts w:ascii="TH SarabunPSK" w:hAnsi="TH SarabunPSK" w:cs="TH SarabunPSK"/>
          <w:sz w:val="32"/>
          <w:szCs w:val="32"/>
          <w:cs/>
        </w:rPr>
        <w:lastRenderedPageBreak/>
        <w:t>ในระดับจังหวัดชายแดนไทยกับจังหวัดชายแดนกัมพูชา  4) ส่งเสริมและสนับสนุนการพัฒนาพื้นที่ตามแนวชายแดนไทย-กัมพูชา  5) ส่งเสริมความร่วมมือและประสานงานทั้งในระดับภูมิภาคและระดับระหว่างประเทศ และ 6) ในการดำเนินการใด ๆ ของฝ่ายไทยและกัมพูชา ทั้งสองประเทศจะคำนึงถึงหลักการของอำนาจอธิปไตยสิทธิมนุษยชน และกฎหมายระหว่างประเทศ</w:t>
      </w:r>
    </w:p>
    <w:p w:rsidR="0068365B" w:rsidRDefault="0068365B" w:rsidP="00C7258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00AB7">
        <w:rPr>
          <w:rFonts w:ascii="TH SarabunPSK" w:hAnsi="TH SarabunPSK" w:cs="TH SarabunPSK"/>
          <w:sz w:val="32"/>
          <w:szCs w:val="32"/>
          <w:cs/>
        </w:rPr>
        <w:tab/>
      </w:r>
      <w:r w:rsidRPr="00B00AB7">
        <w:rPr>
          <w:rFonts w:ascii="TH SarabunPSK" w:hAnsi="TH SarabunPSK" w:cs="TH SarabunPSK"/>
          <w:sz w:val="32"/>
          <w:szCs w:val="32"/>
          <w:cs/>
        </w:rPr>
        <w:tab/>
        <w:t>ทั้งนี้ ได้มีการแต่งตั้งคณะอนุกรรมการแก้ไขปัญหาการลักลอบตัดไม้พะยูงบริเวณชายแดนไทย-กัมพูชา ระดับจังหวัด จำนวน 7 จังหวัด ที่มีพื้นที่ติดต่อกับประเทศกัมพูชา โดยให้ผู้ว่าราชการจังหวัดเป็นประธานอนุกรรมการ ประกอบด้วย จังหวัดอุบลราชธานี ศรีสะเกษ สุรินทร์ บุรีรัมย์ สระแก้ว จันทบุรี และตราด เพื่อเป็นกลไกขับเคลื่อนการดำเนินงานในระดับพื้นที่</w:t>
      </w:r>
    </w:p>
    <w:p w:rsidR="002D51CC" w:rsidRDefault="002D51CC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E4690" w:rsidRDefault="007E469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52950" w:rsidRPr="0047282C" w:rsidTr="003D3B07">
        <w:tc>
          <w:tcPr>
            <w:tcW w:w="9820" w:type="dxa"/>
          </w:tcPr>
          <w:p w:rsidR="00952950" w:rsidRPr="0047282C" w:rsidRDefault="00952950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52950" w:rsidRPr="00952950" w:rsidRDefault="00952950" w:rsidP="000802E1">
      <w:pPr>
        <w:spacing w:line="340" w:lineRule="exact"/>
        <w:rPr>
          <w:sz w:val="32"/>
          <w:cs/>
        </w:rPr>
      </w:pPr>
    </w:p>
    <w:p w:rsidR="007E4690" w:rsidRPr="00B00AB7" w:rsidRDefault="007E4690" w:rsidP="007E469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0AB7">
        <w:rPr>
          <w:rFonts w:ascii="TH SarabunPSK" w:hAnsi="TH SarabunPSK" w:cs="TH SarabunPSK"/>
          <w:b/>
          <w:bCs/>
          <w:sz w:val="32"/>
          <w:szCs w:val="32"/>
          <w:cs/>
        </w:rPr>
        <w:t xml:space="preserve">17.  เรื่อง   รัฐบาลแคนาดาเสนอขอแต่งตั้งเอกอัครราชทูตประจำประเทศไทย (กระทรวงการต่างประเทศ) </w:t>
      </w:r>
    </w:p>
    <w:p w:rsidR="007E4690" w:rsidRPr="00B00AB7" w:rsidRDefault="007E4690" w:rsidP="007E469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00AB7">
        <w:rPr>
          <w:rFonts w:ascii="TH SarabunPSK" w:hAnsi="TH SarabunPSK" w:cs="TH SarabunPSK"/>
          <w:sz w:val="32"/>
          <w:szCs w:val="32"/>
          <w:cs/>
        </w:rPr>
        <w:tab/>
      </w:r>
      <w:r w:rsidRPr="00B00AB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 กรณีรัฐบาลแคนาดามีความประสงค์ขอแต่งตั้ง นางโดนิกา พอตตี</w:t>
      </w:r>
      <w:r w:rsidRPr="00B00AB7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B00AB7">
        <w:rPr>
          <w:rFonts w:ascii="TH SarabunPSK" w:hAnsi="TH SarabunPSK" w:cs="TH SarabunPSK"/>
          <w:sz w:val="32"/>
          <w:szCs w:val="32"/>
        </w:rPr>
        <w:t xml:space="preserve">(Mrs. Donica Pottie) </w:t>
      </w:r>
      <w:r w:rsidRPr="00B00AB7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ให้ดำรงตำแหน่งเอกอัครราชทูตวิสามัญผู้มีอำนาจเต็มแห่งแคนาดาประจำประเทศไทยคนใหม่ โดยมีถิ่นพำนัก ณ กรุงเทพมหานคร สืบแทน นายฟิลิป คาลเวิร์ต </w:t>
      </w:r>
      <w:r w:rsidRPr="00B00AB7">
        <w:rPr>
          <w:rFonts w:ascii="TH SarabunPSK" w:hAnsi="TH SarabunPSK" w:cs="TH SarabunPSK"/>
          <w:sz w:val="32"/>
          <w:szCs w:val="32"/>
        </w:rPr>
        <w:t xml:space="preserve">(Mr. Philip Calvert) </w:t>
      </w:r>
      <w:r w:rsidRPr="00B00AB7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ตามที่กระทรวงการต่างประเทศเสนอ </w:t>
      </w:r>
    </w:p>
    <w:p w:rsidR="007E4690" w:rsidRDefault="007E4690" w:rsidP="00DE2A3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E2A32" w:rsidRPr="0019680A" w:rsidRDefault="0045553F" w:rsidP="00DE2A3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DE2A32">
        <w:rPr>
          <w:rFonts w:hint="cs"/>
          <w:b/>
          <w:bCs/>
          <w:cs/>
        </w:rPr>
        <w:t xml:space="preserve"> </w:t>
      </w:r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DE2A32" w:rsidRPr="0019680A" w:rsidRDefault="00DE2A32" w:rsidP="00DE2A3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นางสาวอรนุช ไวนุสิทธิ์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รองอธิบดีกรมบัญชีกลาง ให้ดำรงตำแหน่ง ที่ปรึกษาด้านพัฒนาระบบการเงินการคลัง (นักวิชาการคลังทรงคุณวุฒิ) กรมบัญชีกลาง กระทรวงการคลัง ตั้งแต่วันที่ 18 มกราคม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</w:t>
      </w:r>
    </w:p>
    <w:p w:rsidR="00DE2A32" w:rsidRPr="0019680A" w:rsidRDefault="00DE2A32" w:rsidP="00DE2A3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2A32" w:rsidRPr="0019680A" w:rsidRDefault="0045553F" w:rsidP="00DE2A3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19. </w:t>
      </w:r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DE2A32">
        <w:rPr>
          <w:rFonts w:hint="cs"/>
          <w:b/>
          <w:bCs/>
          <w:cs/>
        </w:rPr>
        <w:t xml:space="preserve">  </w:t>
      </w:r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</w:t>
      </w:r>
      <w:r w:rsidR="00B00AB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(กระทรวงการยุติธรรม)</w:t>
      </w:r>
    </w:p>
    <w:p w:rsidR="00C72583" w:rsidRPr="0019680A" w:rsidRDefault="00DE2A32" w:rsidP="00C7258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คณะรัฐมนตรีมีมติอนุมัติตามที่กระทรวงยุติธรรมเสนอแต่งตั้ง </w:t>
      </w:r>
      <w:r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นายสมณ์ พรหมรส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รองผู้อำนวยการสำนักงานกิจการยุติธรรม ให้ดำรงตำแหน่ง ที่ปรึกษาเฉพาะด้านนโยบายและการบริหารงานยุติธรรม (นักวิเคราะห์นโยบายและแผนทรงคุณวุฒิ) สำนักงานปลัดกระทรวง กระทรวงยุติธรรม ตั้งแต่วันที่ 21 มีนาคม 2559 ซึ่งเป็นวันที่มีคุณสมบัติครบถ้วนสมบูรณ์ </w:t>
      </w:r>
      <w:r w:rsidR="00C72583" w:rsidRPr="0019680A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ตั้งแต่วันที่ทรงพระกรุณาโปรดเกล้าฯ แต่งตั้งเป็นต้นไป </w:t>
      </w:r>
    </w:p>
    <w:p w:rsidR="00BE05D8" w:rsidRDefault="00BE05D8" w:rsidP="00DE2A32">
      <w:pPr>
        <w:spacing w:line="320" w:lineRule="exact"/>
        <w:jc w:val="thaiDistribute"/>
      </w:pPr>
    </w:p>
    <w:p w:rsidR="00BE05D8" w:rsidRPr="00D52315" w:rsidRDefault="0045553F" w:rsidP="00BE05D8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E5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การแต่งตั้งข้าราชการพลเรือนสามัญประเภทบริหารระดับสูง (กระทรวงทรัพยากรธรรมชาติและสิ่งแวดล้อม) </w:t>
      </w:r>
    </w:p>
    <w:p w:rsidR="00BE05D8" w:rsidRPr="00D52315" w:rsidRDefault="00BE05D8" w:rsidP="00BE05D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2315">
        <w:rPr>
          <w:rFonts w:ascii="TH SarabunPSK" w:hAnsi="TH SarabunPSK" w:cs="TH SarabunPSK"/>
          <w:sz w:val="32"/>
          <w:szCs w:val="32"/>
        </w:rPr>
        <w:t xml:space="preserve"> </w:t>
      </w:r>
      <w:r w:rsidRPr="00D52315">
        <w:rPr>
          <w:rFonts w:ascii="TH SarabunPSK" w:hAnsi="TH SarabunPSK" w:cs="TH SarabunPSK"/>
          <w:sz w:val="32"/>
          <w:szCs w:val="32"/>
        </w:rPr>
        <w:tab/>
      </w:r>
      <w:r w:rsidRPr="00D52315">
        <w:rPr>
          <w:rFonts w:ascii="TH SarabunPSK" w:hAnsi="TH SarabunPSK" w:cs="TH SarabunPSK"/>
          <w:sz w:val="32"/>
          <w:szCs w:val="32"/>
        </w:rPr>
        <w:tab/>
      </w:r>
      <w:r w:rsidRPr="00D52315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คณะรัฐมนตรีมีมติอนุมัติตามที่กระทรวงทรัพยากรธรรมชาติและสิ่งแวดล้อมเสนอแต่งตั้ง ข้าราชการพลเรือนสามัญ สังกัดกระทรวงทรัพยากรธรรมชาติและสิ่งแวดล้อม ให้ดำรงตำแหน่งประเภทบริหารระดับสูง จำนวน 2 ราย ดังนี้ </w:t>
      </w:r>
    </w:p>
    <w:p w:rsidR="00BE05D8" w:rsidRPr="00D52315" w:rsidRDefault="00BE05D8" w:rsidP="00BE05D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2315">
        <w:rPr>
          <w:rFonts w:ascii="TH SarabunPSK" w:hAnsi="TH SarabunPSK" w:cs="TH SarabunPSK" w:hint="cs"/>
          <w:sz w:val="32"/>
          <w:szCs w:val="32"/>
          <w:cs/>
        </w:rPr>
        <w:tab/>
      </w:r>
      <w:r w:rsidRPr="00D52315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นายวรศาสน์ อภัยพงษ์</w:t>
      </w:r>
      <w:r w:rsidRPr="00D52315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อธิบดีกรมทรัพยากรน้ำบาดาล </w:t>
      </w:r>
    </w:p>
    <w:p w:rsidR="00BE05D8" w:rsidRPr="00D52315" w:rsidRDefault="00BE05D8" w:rsidP="00BE05D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2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2315">
        <w:rPr>
          <w:rFonts w:ascii="TH SarabunPSK" w:hAnsi="TH SarabunPSK" w:cs="TH SarabunPSK" w:hint="cs"/>
          <w:sz w:val="32"/>
          <w:szCs w:val="32"/>
          <w:cs/>
        </w:rPr>
        <w:tab/>
      </w:r>
      <w:r w:rsidRPr="00D52315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นายสุพจน์ เจิมสวัสดิพงษ์</w:t>
      </w:r>
      <w:r w:rsidRPr="00D52315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อธิบดีกรมทรัพยากรน้ำบาดาล ดำรงตำแหน่ง รองปลัดกระทรวง สำนักงานปลัดกระทรวง </w:t>
      </w:r>
    </w:p>
    <w:p w:rsidR="00BE05D8" w:rsidRPr="00D52315" w:rsidRDefault="00BE05D8" w:rsidP="00BE05D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2315">
        <w:rPr>
          <w:rFonts w:ascii="TH SarabunPSK" w:hAnsi="TH SarabunPSK" w:cs="TH SarabunPSK" w:hint="cs"/>
          <w:sz w:val="32"/>
          <w:szCs w:val="32"/>
          <w:cs/>
        </w:rPr>
        <w:tab/>
      </w:r>
      <w:r w:rsidRPr="00D52315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ตั้งแต่วันที่ทรงพระกรุณาโปรดเกล้าฯ แต่งตั้งเป็นต้นไป เพื่อสับเปลี่ยนหมุนเวียน </w:t>
      </w:r>
    </w:p>
    <w:p w:rsidR="00BE05D8" w:rsidRPr="00D52315" w:rsidRDefault="00BE05D8" w:rsidP="00BE05D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3D25" w:rsidRDefault="00673D25" w:rsidP="00BE05D8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E05D8" w:rsidRPr="00D52315" w:rsidRDefault="0045553F" w:rsidP="00BE05D8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21.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การแต่งตั้งประธานกรรมการในคณะกรรมการบริหารโรงพยาบาลบ้านแพ้ว </w:t>
      </w:r>
    </w:p>
    <w:p w:rsidR="00BE05D8" w:rsidRPr="00D52315" w:rsidRDefault="00BE05D8" w:rsidP="00BE05D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2315">
        <w:rPr>
          <w:rFonts w:ascii="TH SarabunPSK" w:hAnsi="TH SarabunPSK" w:cs="TH SarabunPSK" w:hint="cs"/>
          <w:sz w:val="32"/>
          <w:szCs w:val="32"/>
          <w:cs/>
        </w:rPr>
        <w:tab/>
      </w:r>
      <w:r w:rsidRPr="00D52315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นายมานิต ธีระตันติกานนท์</w:t>
      </w:r>
      <w:r w:rsidRPr="00D52315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ให้ดำรงตำแหน่งประธานกรรมการในคณะกรรมการบริหารโรงพยาบาลบ้านแพ้ว ทั้งนี้ ตั้งแต่วันที่ 21 มิถุนายน 2559 เป็นต้นไป และให้มีวาระเท่ากับระยะเวลาที่เหลืออยู่ของคณะกรรมการบริหารโรงพยาบาลบ้านแพ้วที่คณะรัฐมนตรีแต่งตั้งไว้แล้ว </w:t>
      </w:r>
    </w:p>
    <w:p w:rsidR="00BE05D8" w:rsidRPr="00D52315" w:rsidRDefault="00BE05D8" w:rsidP="00BE05D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E05D8" w:rsidRPr="00D52315" w:rsidRDefault="0045553F" w:rsidP="00C7258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การแต่งตั้งประธานกรรมการและกรรมการผู้ทรงคุณวุฒิในคณะกรรมการวิธีปฏิบัติราชการทางปกครอง</w:t>
      </w:r>
    </w:p>
    <w:p w:rsidR="00BE05D8" w:rsidRPr="00C72583" w:rsidRDefault="00C72583" w:rsidP="00300CB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สำนักงานคณะกรรมการกฤษฎีกาเสนอแต่งตั้งประธานกรรมการและกรรมการผู้ทรงคุณวุฒิในคณะกรรมการวิธีปฏิบัติราชการทางปกครอง</w:t>
      </w:r>
      <w:r w:rsidR="00BE05D8" w:rsidRPr="00D52315">
        <w:rPr>
          <w:rFonts w:ascii="TH SarabunPSK" w:hAnsi="TH SarabunPSK" w:cs="TH SarabunPSK"/>
          <w:sz w:val="32"/>
          <w:szCs w:val="32"/>
        </w:rPr>
        <w:t xml:space="preserve"> 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ชุดใหม่ แทนชุดเดิมที่ครบวาระ จำนวน 10 คน ดังนี้ 1.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นายกมลชัย รัตนสกาววงศ์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 ประธานกรรมการ (ผู้ซึ่งมีความเชี่ยวชาญในทางนิติศาสตร์)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 2.</w:t>
      </w:r>
      <w:r w:rsidR="00300C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นายกฤษณ์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00CB3">
        <w:rPr>
          <w:rFonts w:ascii="TH SarabunPSK" w:hAnsi="TH SarabunPSK" w:cs="TH SarabunPSK"/>
          <w:b/>
          <w:bCs/>
          <w:sz w:val="32"/>
          <w:szCs w:val="32"/>
        </w:rPr>
        <w:br/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วสีนนท์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(ผู้ซึ่งมีความเชี่ยวชาญในทางนิติศาสตร์)3.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นายเกรียงไกร เจริญธนาวัฒน์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(ผู้ซึ่งมีความเชี่ยวชาญในทางนิติศาสตร์) 4.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นายเทพสิทธิ์ รักไตรรงค์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(ผู้ซึ่งมีความเชี่ยวชาญในทางนิติศาสตร์) 5.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นายนิพนธ์ ฮะกีมี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(ผู้ซึ่งมีความเชี่ยวชาญในทางนิติศาสตร์) 6.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นายประสงค์ วินัยแพทย์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(ผู้ซึ่งมีความเชี่ยวชาญในทางนิติศาสตร์)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นายปริญญา เทวานฤมิตรกุล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(ผู้ซึ่งมีความเชี่ยวชาญในทางนิติศาสตร์) 8.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นายยงยุทธ อนุกูล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(ผู้ซึ่งมีความเชี่ยวชาญในทางนิติศาสตร์)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นายสมยศ เชื้อไทย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(ผู้ซึ่งมีความเชี่ยวชาญในทางนิติศาสตร์) 10.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นายเอกบุญ วงศ์สวัสดิ์กุล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(ผู้ซึ่งมีความเชี่ยวชาญในทางนิติศาสตร์) ทั้งนี้ ตั้งแต่วันที่ 21 มิถุนายน 2559 เป็นต้นไป </w:t>
      </w:r>
    </w:p>
    <w:p w:rsidR="00BE05D8" w:rsidRPr="00D52315" w:rsidRDefault="00BE05D8" w:rsidP="00BE05D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E05D8" w:rsidRPr="00D52315" w:rsidRDefault="0045553F" w:rsidP="00BE05D8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23.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4930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แต่งตั้งกรรมการอื่นในคณะกรรมการการไฟฟ้านครหลวง </w:t>
      </w:r>
    </w:p>
    <w:p w:rsidR="00BE05D8" w:rsidRPr="00D52315" w:rsidRDefault="00BE05D8" w:rsidP="00BE05D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2315">
        <w:rPr>
          <w:rFonts w:ascii="TH SarabunPSK" w:hAnsi="TH SarabunPSK" w:cs="TH SarabunPSK" w:hint="cs"/>
          <w:sz w:val="32"/>
          <w:szCs w:val="32"/>
          <w:cs/>
        </w:rPr>
        <w:tab/>
      </w:r>
      <w:r w:rsidRPr="00D52315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 </w:t>
      </w:r>
      <w:r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ร้อยตำรวจเอก นิรุธ รักษาเสรี</w:t>
      </w:r>
      <w:r w:rsidRPr="00D52315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เป็นกรรมการอื่นในคณะกรรมการการไฟฟ้านครหลวง (กฟน.) แทนนายกฤษฎา บุญราช ที่พ้นจากตำแหน่งกรรมการอื่น เนื่องจากลาออกเพื่อไปดำรงตำแหน่งประธานกรรมการ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2315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21 มิถุนายน 2559 เป็นต้นไป </w:t>
      </w:r>
    </w:p>
    <w:p w:rsidR="00BE05D8" w:rsidRPr="00D52315" w:rsidRDefault="00BE05D8" w:rsidP="00BE05D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554D3" w:rsidRPr="00E15F67" w:rsidRDefault="00F554D3" w:rsidP="000802E1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952950" w:rsidRPr="00F554D3" w:rsidRDefault="000802E1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</w:t>
      </w:r>
    </w:p>
    <w:sectPr w:rsidR="00952950" w:rsidRPr="00F554D3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C46" w:rsidRDefault="00BF1C46">
      <w:r>
        <w:separator/>
      </w:r>
    </w:p>
  </w:endnote>
  <w:endnote w:type="continuationSeparator" w:id="1">
    <w:p w:rsidR="00BF1C46" w:rsidRDefault="00BF1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07" w:rsidRPr="0094661E" w:rsidRDefault="003D3B07" w:rsidP="00212512">
    <w:pPr>
      <w:pStyle w:val="Footer"/>
      <w:jc w:val="center"/>
      <w:rPr>
        <w:i/>
        <w:iCs/>
        <w:sz w:val="28"/>
        <w:szCs w:val="28"/>
      </w:rPr>
    </w:pPr>
    <w:r w:rsidRPr="0094661E">
      <w:rPr>
        <w:rFonts w:hint="cs"/>
        <w:i/>
        <w:iCs/>
        <w:sz w:val="28"/>
        <w:szCs w:val="28"/>
      </w:rPr>
      <w:sym w:font="Wingdings 2" w:char="F0F5"/>
    </w:r>
    <w:r w:rsidRPr="0094661E">
      <w:rPr>
        <w:i/>
        <w:iCs/>
        <w:sz w:val="28"/>
        <w:szCs w:val="28"/>
      </w:rPr>
      <w:t xml:space="preserve"> </w:t>
    </w:r>
    <w:r w:rsidRPr="0094661E">
      <w:rPr>
        <w:rFonts w:hint="cs"/>
        <w:i/>
        <w:iCs/>
        <w:sz w:val="28"/>
        <w:szCs w:val="28"/>
        <w:cs/>
      </w:rPr>
      <w:t xml:space="preserve">มั่นคง  มั่งคั่ง ยั่งยืน </w:t>
    </w:r>
    <w:r w:rsidRPr="0094661E">
      <w:rPr>
        <w:rFonts w:hint="cs"/>
        <w:i/>
        <w:iCs/>
        <w:sz w:val="28"/>
        <w:szCs w:val="28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07" w:rsidRPr="00EB167C" w:rsidRDefault="003D3B07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3D3B07" w:rsidRPr="00EB167C" w:rsidRDefault="003D3B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C46" w:rsidRDefault="00BF1C46">
      <w:r>
        <w:separator/>
      </w:r>
    </w:p>
  </w:footnote>
  <w:footnote w:type="continuationSeparator" w:id="1">
    <w:p w:rsidR="00BF1C46" w:rsidRDefault="00BF1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07" w:rsidRDefault="00AE50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3D3B07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3D3B07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3D3B07" w:rsidRDefault="003D3B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07" w:rsidRDefault="00AE5096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3D3B07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9515AB">
      <w:rPr>
        <w:rStyle w:val="PageNumber"/>
        <w:rFonts w:ascii="Cordia New" w:hAnsi="Cordia New" w:cs="Cordia New"/>
        <w:noProof/>
        <w:sz w:val="32"/>
        <w:szCs w:val="32"/>
        <w:cs/>
      </w:rPr>
      <w:t>1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3D3B07" w:rsidRDefault="003D3B07" w:rsidP="00CC27C6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07" w:rsidRDefault="00AE5096">
    <w:pPr>
      <w:pStyle w:val="Header"/>
      <w:jc w:val="center"/>
    </w:pPr>
    <w:fldSimple w:instr=" PAGE   \* MERGEFORMAT ">
      <w:r w:rsidR="003D3B07">
        <w:rPr>
          <w:noProof/>
        </w:rPr>
        <w:t>1</w:t>
      </w:r>
    </w:fldSimple>
  </w:p>
  <w:p w:rsidR="003D3B07" w:rsidRDefault="003D3B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5">
    <w:nsid w:val="1B8A2E98"/>
    <w:multiLevelType w:val="hybridMultilevel"/>
    <w:tmpl w:val="2EDADA16"/>
    <w:lvl w:ilvl="0" w:tplc="B9C07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3C1C0D"/>
    <w:multiLevelType w:val="hybridMultilevel"/>
    <w:tmpl w:val="FB36E114"/>
    <w:lvl w:ilvl="0" w:tplc="F3A6B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1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83D4F"/>
    <w:multiLevelType w:val="hybridMultilevel"/>
    <w:tmpl w:val="B7EC5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75867"/>
    <w:multiLevelType w:val="hybridMultilevel"/>
    <w:tmpl w:val="EE5243CC"/>
    <w:lvl w:ilvl="0" w:tplc="6576E6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419417A"/>
    <w:multiLevelType w:val="hybridMultilevel"/>
    <w:tmpl w:val="B74A2F4A"/>
    <w:lvl w:ilvl="0" w:tplc="182A56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46DE7653"/>
    <w:multiLevelType w:val="hybridMultilevel"/>
    <w:tmpl w:val="EF622952"/>
    <w:lvl w:ilvl="0" w:tplc="BE6252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71A72"/>
    <w:multiLevelType w:val="hybridMultilevel"/>
    <w:tmpl w:val="D9E85924"/>
    <w:lvl w:ilvl="0" w:tplc="BC1E6E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493EF9"/>
    <w:multiLevelType w:val="multilevel"/>
    <w:tmpl w:val="8D4E888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0">
    <w:nsid w:val="61CE68EA"/>
    <w:multiLevelType w:val="hybridMultilevel"/>
    <w:tmpl w:val="146491EA"/>
    <w:lvl w:ilvl="0" w:tplc="5EC29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1D206DF"/>
    <w:multiLevelType w:val="hybridMultilevel"/>
    <w:tmpl w:val="A8AEB9C0"/>
    <w:lvl w:ilvl="0" w:tplc="5602E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EA6AAD"/>
    <w:multiLevelType w:val="hybridMultilevel"/>
    <w:tmpl w:val="CD6639EE"/>
    <w:lvl w:ilvl="0" w:tplc="2530F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CC63074"/>
    <w:multiLevelType w:val="multilevel"/>
    <w:tmpl w:val="1E2E362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36">
    <w:nsid w:val="702E6836"/>
    <w:multiLevelType w:val="hybridMultilevel"/>
    <w:tmpl w:val="12CEC062"/>
    <w:lvl w:ilvl="0" w:tplc="E29064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06B19C3"/>
    <w:multiLevelType w:val="multilevel"/>
    <w:tmpl w:val="3A4601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8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77C61"/>
    <w:multiLevelType w:val="hybridMultilevel"/>
    <w:tmpl w:val="23026C8A"/>
    <w:lvl w:ilvl="0" w:tplc="81D2D8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5714D37"/>
    <w:multiLevelType w:val="hybridMultilevel"/>
    <w:tmpl w:val="D214FA6C"/>
    <w:lvl w:ilvl="0" w:tplc="3BBAC8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3"/>
  </w:num>
  <w:num w:numId="2">
    <w:abstractNumId w:val="2"/>
  </w:num>
  <w:num w:numId="3">
    <w:abstractNumId w:val="9"/>
  </w:num>
  <w:num w:numId="4">
    <w:abstractNumId w:val="42"/>
  </w:num>
  <w:num w:numId="5">
    <w:abstractNumId w:val="16"/>
  </w:num>
  <w:num w:numId="6">
    <w:abstractNumId w:val="11"/>
  </w:num>
  <w:num w:numId="7">
    <w:abstractNumId w:val="13"/>
  </w:num>
  <w:num w:numId="8">
    <w:abstractNumId w:val="18"/>
  </w:num>
  <w:num w:numId="9">
    <w:abstractNumId w:val="40"/>
  </w:num>
  <w:num w:numId="10">
    <w:abstractNumId w:val="43"/>
  </w:num>
  <w:num w:numId="11">
    <w:abstractNumId w:val="14"/>
  </w:num>
  <w:num w:numId="12">
    <w:abstractNumId w:val="1"/>
  </w:num>
  <w:num w:numId="13">
    <w:abstractNumId w:val="6"/>
  </w:num>
  <w:num w:numId="14">
    <w:abstractNumId w:val="22"/>
  </w:num>
  <w:num w:numId="15">
    <w:abstractNumId w:val="35"/>
  </w:num>
  <w:num w:numId="16">
    <w:abstractNumId w:val="38"/>
  </w:num>
  <w:num w:numId="17">
    <w:abstractNumId w:val="15"/>
  </w:num>
  <w:num w:numId="18">
    <w:abstractNumId w:val="10"/>
  </w:num>
  <w:num w:numId="19">
    <w:abstractNumId w:val="4"/>
  </w:num>
  <w:num w:numId="20">
    <w:abstractNumId w:val="21"/>
  </w:num>
  <w:num w:numId="21">
    <w:abstractNumId w:val="24"/>
  </w:num>
  <w:num w:numId="22">
    <w:abstractNumId w:val="12"/>
  </w:num>
  <w:num w:numId="23">
    <w:abstractNumId w:val="3"/>
  </w:num>
  <w:num w:numId="24">
    <w:abstractNumId w:val="0"/>
  </w:num>
  <w:num w:numId="25">
    <w:abstractNumId w:val="26"/>
  </w:num>
  <w:num w:numId="26">
    <w:abstractNumId w:val="28"/>
  </w:num>
  <w:num w:numId="27">
    <w:abstractNumId w:val="8"/>
  </w:num>
  <w:num w:numId="28">
    <w:abstractNumId w:val="19"/>
  </w:num>
  <w:num w:numId="29">
    <w:abstractNumId w:val="5"/>
  </w:num>
  <w:num w:numId="30">
    <w:abstractNumId w:val="34"/>
  </w:num>
  <w:num w:numId="31">
    <w:abstractNumId w:val="36"/>
  </w:num>
  <w:num w:numId="32">
    <w:abstractNumId w:val="17"/>
  </w:num>
  <w:num w:numId="33">
    <w:abstractNumId w:val="41"/>
  </w:num>
  <w:num w:numId="34">
    <w:abstractNumId w:val="7"/>
  </w:num>
  <w:num w:numId="35">
    <w:abstractNumId w:val="37"/>
  </w:num>
  <w:num w:numId="36">
    <w:abstractNumId w:val="29"/>
  </w:num>
  <w:num w:numId="37">
    <w:abstractNumId w:val="25"/>
  </w:num>
  <w:num w:numId="38">
    <w:abstractNumId w:val="30"/>
  </w:num>
  <w:num w:numId="39">
    <w:abstractNumId w:val="20"/>
  </w:num>
  <w:num w:numId="40">
    <w:abstractNumId w:val="27"/>
  </w:num>
  <w:num w:numId="41">
    <w:abstractNumId w:val="32"/>
  </w:num>
  <w:num w:numId="42">
    <w:abstractNumId w:val="31"/>
  </w:num>
  <w:num w:numId="43">
    <w:abstractNumId w:val="39"/>
  </w:num>
  <w:num w:numId="44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2765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7FB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205"/>
    <w:rsid w:val="000143CB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D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728B"/>
    <w:rsid w:val="00057A49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DDF"/>
    <w:rsid w:val="0007777B"/>
    <w:rsid w:val="00077B69"/>
    <w:rsid w:val="00080087"/>
    <w:rsid w:val="000800C8"/>
    <w:rsid w:val="000802E1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64C0"/>
    <w:rsid w:val="000B14EF"/>
    <w:rsid w:val="000B1555"/>
    <w:rsid w:val="000B19AA"/>
    <w:rsid w:val="000B2E32"/>
    <w:rsid w:val="000B3BC2"/>
    <w:rsid w:val="000B48A8"/>
    <w:rsid w:val="000B5032"/>
    <w:rsid w:val="000B5949"/>
    <w:rsid w:val="000B62DF"/>
    <w:rsid w:val="000B6A85"/>
    <w:rsid w:val="000B70C8"/>
    <w:rsid w:val="000B7211"/>
    <w:rsid w:val="000B7452"/>
    <w:rsid w:val="000C0B7B"/>
    <w:rsid w:val="000C18A6"/>
    <w:rsid w:val="000C4197"/>
    <w:rsid w:val="000C47CF"/>
    <w:rsid w:val="000C47F8"/>
    <w:rsid w:val="000C4F4A"/>
    <w:rsid w:val="000C56E0"/>
    <w:rsid w:val="000C5BD7"/>
    <w:rsid w:val="000C5F68"/>
    <w:rsid w:val="000D0E65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A26"/>
    <w:rsid w:val="000F7DC0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7B13"/>
    <w:rsid w:val="00120173"/>
    <w:rsid w:val="00120B5B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2BC8"/>
    <w:rsid w:val="001357F7"/>
    <w:rsid w:val="00135E9B"/>
    <w:rsid w:val="00136158"/>
    <w:rsid w:val="00136712"/>
    <w:rsid w:val="00136A6E"/>
    <w:rsid w:val="00142539"/>
    <w:rsid w:val="00144956"/>
    <w:rsid w:val="00145103"/>
    <w:rsid w:val="00145A99"/>
    <w:rsid w:val="00146488"/>
    <w:rsid w:val="00146BB2"/>
    <w:rsid w:val="001477ED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F0E"/>
    <w:rsid w:val="001720AC"/>
    <w:rsid w:val="0017237A"/>
    <w:rsid w:val="00172FEE"/>
    <w:rsid w:val="00175E37"/>
    <w:rsid w:val="00175F1F"/>
    <w:rsid w:val="0017622C"/>
    <w:rsid w:val="00177641"/>
    <w:rsid w:val="001825CB"/>
    <w:rsid w:val="00183CD4"/>
    <w:rsid w:val="00183DB5"/>
    <w:rsid w:val="001840D0"/>
    <w:rsid w:val="001842A2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F15"/>
    <w:rsid w:val="001D4EE8"/>
    <w:rsid w:val="001D57E5"/>
    <w:rsid w:val="001D68F1"/>
    <w:rsid w:val="001D699C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F6D"/>
    <w:rsid w:val="001E6ED1"/>
    <w:rsid w:val="001F0C35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2001FF"/>
    <w:rsid w:val="00201B29"/>
    <w:rsid w:val="00201CE2"/>
    <w:rsid w:val="00202670"/>
    <w:rsid w:val="00202C0E"/>
    <w:rsid w:val="00206AD2"/>
    <w:rsid w:val="00206DFF"/>
    <w:rsid w:val="00207C67"/>
    <w:rsid w:val="0021030C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332"/>
    <w:rsid w:val="00217E11"/>
    <w:rsid w:val="00220812"/>
    <w:rsid w:val="002208E7"/>
    <w:rsid w:val="00220A6E"/>
    <w:rsid w:val="0022180B"/>
    <w:rsid w:val="00223C2A"/>
    <w:rsid w:val="00225AF8"/>
    <w:rsid w:val="002265A7"/>
    <w:rsid w:val="00226A11"/>
    <w:rsid w:val="0022761B"/>
    <w:rsid w:val="00227E8A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16A"/>
    <w:rsid w:val="00241803"/>
    <w:rsid w:val="00241CE1"/>
    <w:rsid w:val="00241F39"/>
    <w:rsid w:val="00242505"/>
    <w:rsid w:val="0024269A"/>
    <w:rsid w:val="00243623"/>
    <w:rsid w:val="00243F2F"/>
    <w:rsid w:val="0024422D"/>
    <w:rsid w:val="002452A0"/>
    <w:rsid w:val="00245745"/>
    <w:rsid w:val="0025012E"/>
    <w:rsid w:val="00250906"/>
    <w:rsid w:val="00250FFE"/>
    <w:rsid w:val="00251053"/>
    <w:rsid w:val="0025301C"/>
    <w:rsid w:val="0025379A"/>
    <w:rsid w:val="00254CF8"/>
    <w:rsid w:val="00254DB6"/>
    <w:rsid w:val="0025553B"/>
    <w:rsid w:val="002558D2"/>
    <w:rsid w:val="00255CE4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2680"/>
    <w:rsid w:val="00282968"/>
    <w:rsid w:val="00282CF9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A78CD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3AB8"/>
    <w:rsid w:val="002C3FE5"/>
    <w:rsid w:val="002C4488"/>
    <w:rsid w:val="002C4BAB"/>
    <w:rsid w:val="002C5587"/>
    <w:rsid w:val="002C6F38"/>
    <w:rsid w:val="002C7FFD"/>
    <w:rsid w:val="002D07D0"/>
    <w:rsid w:val="002D10B7"/>
    <w:rsid w:val="002D1861"/>
    <w:rsid w:val="002D1B76"/>
    <w:rsid w:val="002D2086"/>
    <w:rsid w:val="002D2429"/>
    <w:rsid w:val="002D2FD3"/>
    <w:rsid w:val="002D37FB"/>
    <w:rsid w:val="002D4620"/>
    <w:rsid w:val="002D51CC"/>
    <w:rsid w:val="002D5823"/>
    <w:rsid w:val="002D5B00"/>
    <w:rsid w:val="002D6CAA"/>
    <w:rsid w:val="002D6DE5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BCC"/>
    <w:rsid w:val="002F1CE5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0CB3"/>
    <w:rsid w:val="00301B83"/>
    <w:rsid w:val="00301CEA"/>
    <w:rsid w:val="003062AF"/>
    <w:rsid w:val="003063EF"/>
    <w:rsid w:val="00307D5F"/>
    <w:rsid w:val="00307DA4"/>
    <w:rsid w:val="00310DEB"/>
    <w:rsid w:val="00311087"/>
    <w:rsid w:val="003110DC"/>
    <w:rsid w:val="003117E3"/>
    <w:rsid w:val="00311C82"/>
    <w:rsid w:val="00311F9D"/>
    <w:rsid w:val="003120FE"/>
    <w:rsid w:val="00312827"/>
    <w:rsid w:val="0031425D"/>
    <w:rsid w:val="0031493D"/>
    <w:rsid w:val="00314AB0"/>
    <w:rsid w:val="00314BF0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4C42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49D8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630B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5E25"/>
    <w:rsid w:val="00376C1E"/>
    <w:rsid w:val="00377571"/>
    <w:rsid w:val="00377C9C"/>
    <w:rsid w:val="00380B95"/>
    <w:rsid w:val="00380C68"/>
    <w:rsid w:val="00380E7A"/>
    <w:rsid w:val="00381206"/>
    <w:rsid w:val="00381346"/>
    <w:rsid w:val="00381ED5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2B9"/>
    <w:rsid w:val="003915BF"/>
    <w:rsid w:val="00391886"/>
    <w:rsid w:val="00392205"/>
    <w:rsid w:val="00392C6A"/>
    <w:rsid w:val="0039306C"/>
    <w:rsid w:val="00393288"/>
    <w:rsid w:val="003933CF"/>
    <w:rsid w:val="003935C1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33B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4264"/>
    <w:rsid w:val="003C64E1"/>
    <w:rsid w:val="003C6ECB"/>
    <w:rsid w:val="003C74FB"/>
    <w:rsid w:val="003D0B7B"/>
    <w:rsid w:val="003D1561"/>
    <w:rsid w:val="003D16A0"/>
    <w:rsid w:val="003D191C"/>
    <w:rsid w:val="003D1B39"/>
    <w:rsid w:val="003D2780"/>
    <w:rsid w:val="003D3B07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08FE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AA3"/>
    <w:rsid w:val="00427EAC"/>
    <w:rsid w:val="00430256"/>
    <w:rsid w:val="004304D8"/>
    <w:rsid w:val="004318CD"/>
    <w:rsid w:val="00431CB0"/>
    <w:rsid w:val="00431EA0"/>
    <w:rsid w:val="00431F57"/>
    <w:rsid w:val="00432674"/>
    <w:rsid w:val="00434186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29F6"/>
    <w:rsid w:val="00442DA6"/>
    <w:rsid w:val="00443419"/>
    <w:rsid w:val="00443911"/>
    <w:rsid w:val="004440EE"/>
    <w:rsid w:val="00444D98"/>
    <w:rsid w:val="00444F62"/>
    <w:rsid w:val="00445301"/>
    <w:rsid w:val="004457CD"/>
    <w:rsid w:val="00447896"/>
    <w:rsid w:val="0044791D"/>
    <w:rsid w:val="00451103"/>
    <w:rsid w:val="00451B96"/>
    <w:rsid w:val="00451E29"/>
    <w:rsid w:val="0045553F"/>
    <w:rsid w:val="00457581"/>
    <w:rsid w:val="0046008E"/>
    <w:rsid w:val="004610D2"/>
    <w:rsid w:val="0046193D"/>
    <w:rsid w:val="0046264A"/>
    <w:rsid w:val="00462A2F"/>
    <w:rsid w:val="00463685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798"/>
    <w:rsid w:val="00492FD4"/>
    <w:rsid w:val="00493060"/>
    <w:rsid w:val="0049336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5C08"/>
    <w:rsid w:val="004A61A7"/>
    <w:rsid w:val="004A63C4"/>
    <w:rsid w:val="004A6444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22E"/>
    <w:rsid w:val="004F1F61"/>
    <w:rsid w:val="004F5B4A"/>
    <w:rsid w:val="0050149D"/>
    <w:rsid w:val="0050153E"/>
    <w:rsid w:val="005015A0"/>
    <w:rsid w:val="005019ED"/>
    <w:rsid w:val="0050393E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09B"/>
    <w:rsid w:val="00551299"/>
    <w:rsid w:val="0055136B"/>
    <w:rsid w:val="005513DA"/>
    <w:rsid w:val="00551473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5E05"/>
    <w:rsid w:val="005661CE"/>
    <w:rsid w:val="005672F3"/>
    <w:rsid w:val="005704D3"/>
    <w:rsid w:val="00570B56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C4"/>
    <w:rsid w:val="005A14D3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1628"/>
    <w:rsid w:val="005B324A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4DD6"/>
    <w:rsid w:val="005D55C3"/>
    <w:rsid w:val="005D56DD"/>
    <w:rsid w:val="005D60C3"/>
    <w:rsid w:val="005D61D4"/>
    <w:rsid w:val="005D61EA"/>
    <w:rsid w:val="005D65C6"/>
    <w:rsid w:val="005D680D"/>
    <w:rsid w:val="005D7AE9"/>
    <w:rsid w:val="005D7FDA"/>
    <w:rsid w:val="005E035E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268A"/>
    <w:rsid w:val="005F3C8B"/>
    <w:rsid w:val="005F3D18"/>
    <w:rsid w:val="005F40AD"/>
    <w:rsid w:val="005F428B"/>
    <w:rsid w:val="005F4497"/>
    <w:rsid w:val="005F5CC7"/>
    <w:rsid w:val="005F6718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3AE"/>
    <w:rsid w:val="00607817"/>
    <w:rsid w:val="00607C38"/>
    <w:rsid w:val="00610315"/>
    <w:rsid w:val="006113EC"/>
    <w:rsid w:val="00611CDC"/>
    <w:rsid w:val="00611D28"/>
    <w:rsid w:val="00611D2B"/>
    <w:rsid w:val="00612E00"/>
    <w:rsid w:val="00614128"/>
    <w:rsid w:val="006144E7"/>
    <w:rsid w:val="00614E26"/>
    <w:rsid w:val="006153A7"/>
    <w:rsid w:val="00615904"/>
    <w:rsid w:val="00615F84"/>
    <w:rsid w:val="00616259"/>
    <w:rsid w:val="0061651B"/>
    <w:rsid w:val="0062142D"/>
    <w:rsid w:val="0062288E"/>
    <w:rsid w:val="006237BD"/>
    <w:rsid w:val="00623991"/>
    <w:rsid w:val="006240A7"/>
    <w:rsid w:val="00624C16"/>
    <w:rsid w:val="00624C65"/>
    <w:rsid w:val="00625609"/>
    <w:rsid w:val="006261E1"/>
    <w:rsid w:val="00627C39"/>
    <w:rsid w:val="0063024E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24BC"/>
    <w:rsid w:val="00642753"/>
    <w:rsid w:val="00642870"/>
    <w:rsid w:val="00643125"/>
    <w:rsid w:val="0064378B"/>
    <w:rsid w:val="00644587"/>
    <w:rsid w:val="00644CEE"/>
    <w:rsid w:val="00644E7F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3D25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65B"/>
    <w:rsid w:val="00683C17"/>
    <w:rsid w:val="00684009"/>
    <w:rsid w:val="00685CEA"/>
    <w:rsid w:val="0068615C"/>
    <w:rsid w:val="006875D4"/>
    <w:rsid w:val="00690660"/>
    <w:rsid w:val="00691CC7"/>
    <w:rsid w:val="006925F2"/>
    <w:rsid w:val="006930F8"/>
    <w:rsid w:val="0069345D"/>
    <w:rsid w:val="0069358E"/>
    <w:rsid w:val="00693A69"/>
    <w:rsid w:val="00694D5A"/>
    <w:rsid w:val="00697E6B"/>
    <w:rsid w:val="006A07C0"/>
    <w:rsid w:val="006A07FC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6BDE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E1E5F"/>
    <w:rsid w:val="006E2EA3"/>
    <w:rsid w:val="006E3790"/>
    <w:rsid w:val="006E4F03"/>
    <w:rsid w:val="006E5C57"/>
    <w:rsid w:val="006E5C85"/>
    <w:rsid w:val="006E5F64"/>
    <w:rsid w:val="006F0867"/>
    <w:rsid w:val="006F17AB"/>
    <w:rsid w:val="006F21C5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37F6"/>
    <w:rsid w:val="007340BF"/>
    <w:rsid w:val="007341E1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D64"/>
    <w:rsid w:val="00753EE4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941"/>
    <w:rsid w:val="00774902"/>
    <w:rsid w:val="00775874"/>
    <w:rsid w:val="007761B9"/>
    <w:rsid w:val="00777101"/>
    <w:rsid w:val="00777DDD"/>
    <w:rsid w:val="00780625"/>
    <w:rsid w:val="00780C3A"/>
    <w:rsid w:val="00780CF1"/>
    <w:rsid w:val="007819DA"/>
    <w:rsid w:val="00781E68"/>
    <w:rsid w:val="0078473F"/>
    <w:rsid w:val="00784883"/>
    <w:rsid w:val="00785B31"/>
    <w:rsid w:val="007900D8"/>
    <w:rsid w:val="007909AF"/>
    <w:rsid w:val="00791AB8"/>
    <w:rsid w:val="00792D0A"/>
    <w:rsid w:val="0079347E"/>
    <w:rsid w:val="00793A84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132"/>
    <w:rsid w:val="007D02B2"/>
    <w:rsid w:val="007D057C"/>
    <w:rsid w:val="007D0952"/>
    <w:rsid w:val="007D1079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A30"/>
    <w:rsid w:val="007E3B4B"/>
    <w:rsid w:val="007E4620"/>
    <w:rsid w:val="007E469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EB2"/>
    <w:rsid w:val="00830931"/>
    <w:rsid w:val="0083142B"/>
    <w:rsid w:val="00831548"/>
    <w:rsid w:val="008321AF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946"/>
    <w:rsid w:val="00862CCD"/>
    <w:rsid w:val="008636BB"/>
    <w:rsid w:val="008647EB"/>
    <w:rsid w:val="00864846"/>
    <w:rsid w:val="00865016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0EE3"/>
    <w:rsid w:val="00881978"/>
    <w:rsid w:val="0088229C"/>
    <w:rsid w:val="00882BFF"/>
    <w:rsid w:val="00884D24"/>
    <w:rsid w:val="008853E4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B7D"/>
    <w:rsid w:val="008C2E95"/>
    <w:rsid w:val="008C2ECC"/>
    <w:rsid w:val="008C3416"/>
    <w:rsid w:val="008C4C86"/>
    <w:rsid w:val="008C555D"/>
    <w:rsid w:val="008C5610"/>
    <w:rsid w:val="008C5A4A"/>
    <w:rsid w:val="008C61C5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D63C8"/>
    <w:rsid w:val="008E01E6"/>
    <w:rsid w:val="008E04B4"/>
    <w:rsid w:val="008E06C4"/>
    <w:rsid w:val="008E0EF2"/>
    <w:rsid w:val="008E16E7"/>
    <w:rsid w:val="008E2185"/>
    <w:rsid w:val="008E4AEC"/>
    <w:rsid w:val="008E6704"/>
    <w:rsid w:val="008E7F90"/>
    <w:rsid w:val="008F0400"/>
    <w:rsid w:val="008F1278"/>
    <w:rsid w:val="008F1FFA"/>
    <w:rsid w:val="008F2953"/>
    <w:rsid w:val="008F3AF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1648"/>
    <w:rsid w:val="009121A0"/>
    <w:rsid w:val="009124C2"/>
    <w:rsid w:val="00913123"/>
    <w:rsid w:val="00913A53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05A"/>
    <w:rsid w:val="00922938"/>
    <w:rsid w:val="0092297C"/>
    <w:rsid w:val="009235D4"/>
    <w:rsid w:val="00925BA9"/>
    <w:rsid w:val="00927184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5AB"/>
    <w:rsid w:val="00952950"/>
    <w:rsid w:val="00952C5A"/>
    <w:rsid w:val="00952FB4"/>
    <w:rsid w:val="0095393A"/>
    <w:rsid w:val="00953C3C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6DDE"/>
    <w:rsid w:val="0095715B"/>
    <w:rsid w:val="00961238"/>
    <w:rsid w:val="00962059"/>
    <w:rsid w:val="00962D24"/>
    <w:rsid w:val="00962FFD"/>
    <w:rsid w:val="00963DB8"/>
    <w:rsid w:val="00964747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2EE0"/>
    <w:rsid w:val="00983248"/>
    <w:rsid w:val="009834D3"/>
    <w:rsid w:val="00983D10"/>
    <w:rsid w:val="00983EC0"/>
    <w:rsid w:val="00984BE9"/>
    <w:rsid w:val="009853CE"/>
    <w:rsid w:val="009854E6"/>
    <w:rsid w:val="0098576D"/>
    <w:rsid w:val="00985DDE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517"/>
    <w:rsid w:val="009A3BF3"/>
    <w:rsid w:val="009A3D50"/>
    <w:rsid w:val="009A4664"/>
    <w:rsid w:val="009A57B0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6E58"/>
    <w:rsid w:val="009F267A"/>
    <w:rsid w:val="009F2DBA"/>
    <w:rsid w:val="009F5041"/>
    <w:rsid w:val="009F52D5"/>
    <w:rsid w:val="009F5791"/>
    <w:rsid w:val="009F5DFA"/>
    <w:rsid w:val="009F7244"/>
    <w:rsid w:val="009F72E3"/>
    <w:rsid w:val="009F779E"/>
    <w:rsid w:val="00A00399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1CB6"/>
    <w:rsid w:val="00A1212F"/>
    <w:rsid w:val="00A135C8"/>
    <w:rsid w:val="00A13712"/>
    <w:rsid w:val="00A1418C"/>
    <w:rsid w:val="00A15E7B"/>
    <w:rsid w:val="00A220C5"/>
    <w:rsid w:val="00A22734"/>
    <w:rsid w:val="00A22D8F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42A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3D83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509"/>
    <w:rsid w:val="00A82A33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4E63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BBF"/>
    <w:rsid w:val="00AC3CB9"/>
    <w:rsid w:val="00AC43A0"/>
    <w:rsid w:val="00AC52F9"/>
    <w:rsid w:val="00AC58ED"/>
    <w:rsid w:val="00AC5A1B"/>
    <w:rsid w:val="00AC5DB8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4A"/>
    <w:rsid w:val="00AE40DA"/>
    <w:rsid w:val="00AE4461"/>
    <w:rsid w:val="00AE4C13"/>
    <w:rsid w:val="00AE4CDB"/>
    <w:rsid w:val="00AE5080"/>
    <w:rsid w:val="00AE5096"/>
    <w:rsid w:val="00AE541D"/>
    <w:rsid w:val="00AE5E1D"/>
    <w:rsid w:val="00AE6E0E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B7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A3A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625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847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36E5"/>
    <w:rsid w:val="00B738AB"/>
    <w:rsid w:val="00B738B1"/>
    <w:rsid w:val="00B73E06"/>
    <w:rsid w:val="00B752B5"/>
    <w:rsid w:val="00B758B7"/>
    <w:rsid w:val="00B765BC"/>
    <w:rsid w:val="00B77AFD"/>
    <w:rsid w:val="00B80639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6917"/>
    <w:rsid w:val="00B87707"/>
    <w:rsid w:val="00B9005D"/>
    <w:rsid w:val="00B90512"/>
    <w:rsid w:val="00B92F41"/>
    <w:rsid w:val="00B9514A"/>
    <w:rsid w:val="00B97482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6F3"/>
    <w:rsid w:val="00BC471A"/>
    <w:rsid w:val="00BC4952"/>
    <w:rsid w:val="00BC6590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549"/>
    <w:rsid w:val="00BE05D8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1C46"/>
    <w:rsid w:val="00BF22AF"/>
    <w:rsid w:val="00BF2A47"/>
    <w:rsid w:val="00BF40E0"/>
    <w:rsid w:val="00BF4D92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14C4"/>
    <w:rsid w:val="00C417EF"/>
    <w:rsid w:val="00C418D9"/>
    <w:rsid w:val="00C41E79"/>
    <w:rsid w:val="00C423E4"/>
    <w:rsid w:val="00C42C87"/>
    <w:rsid w:val="00C42CE7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583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41A"/>
    <w:rsid w:val="00C84193"/>
    <w:rsid w:val="00C84E74"/>
    <w:rsid w:val="00C852CD"/>
    <w:rsid w:val="00C85E42"/>
    <w:rsid w:val="00C86E46"/>
    <w:rsid w:val="00C87218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2FCA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7297"/>
    <w:rsid w:val="00CC27C6"/>
    <w:rsid w:val="00CC3D7D"/>
    <w:rsid w:val="00CC6737"/>
    <w:rsid w:val="00CC7C74"/>
    <w:rsid w:val="00CD0786"/>
    <w:rsid w:val="00CD0E39"/>
    <w:rsid w:val="00CD1F30"/>
    <w:rsid w:val="00CD2F96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3CDC"/>
    <w:rsid w:val="00CF4202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609A"/>
    <w:rsid w:val="00D0666F"/>
    <w:rsid w:val="00D06C10"/>
    <w:rsid w:val="00D077C8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C89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40100"/>
    <w:rsid w:val="00D41C36"/>
    <w:rsid w:val="00D42027"/>
    <w:rsid w:val="00D420A5"/>
    <w:rsid w:val="00D4368F"/>
    <w:rsid w:val="00D43CAA"/>
    <w:rsid w:val="00D442F9"/>
    <w:rsid w:val="00D45C25"/>
    <w:rsid w:val="00D45CFA"/>
    <w:rsid w:val="00D4635C"/>
    <w:rsid w:val="00D467A5"/>
    <w:rsid w:val="00D468BE"/>
    <w:rsid w:val="00D477E3"/>
    <w:rsid w:val="00D50D44"/>
    <w:rsid w:val="00D510B4"/>
    <w:rsid w:val="00D52D2D"/>
    <w:rsid w:val="00D5304D"/>
    <w:rsid w:val="00D53902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79E9"/>
    <w:rsid w:val="00D67B72"/>
    <w:rsid w:val="00D70B21"/>
    <w:rsid w:val="00D71508"/>
    <w:rsid w:val="00D717F8"/>
    <w:rsid w:val="00D71BD3"/>
    <w:rsid w:val="00D71CD2"/>
    <w:rsid w:val="00D72905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BC7"/>
    <w:rsid w:val="00D80470"/>
    <w:rsid w:val="00D8180F"/>
    <w:rsid w:val="00D82494"/>
    <w:rsid w:val="00D83535"/>
    <w:rsid w:val="00D8359E"/>
    <w:rsid w:val="00D848E7"/>
    <w:rsid w:val="00D84EF0"/>
    <w:rsid w:val="00D85089"/>
    <w:rsid w:val="00D85597"/>
    <w:rsid w:val="00D85703"/>
    <w:rsid w:val="00D8572D"/>
    <w:rsid w:val="00D85A82"/>
    <w:rsid w:val="00D85DA1"/>
    <w:rsid w:val="00D8629A"/>
    <w:rsid w:val="00D86A4C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46CF"/>
    <w:rsid w:val="00D96D7B"/>
    <w:rsid w:val="00D9727B"/>
    <w:rsid w:val="00D979B8"/>
    <w:rsid w:val="00D97E27"/>
    <w:rsid w:val="00DA0266"/>
    <w:rsid w:val="00DA02F6"/>
    <w:rsid w:val="00DA1E77"/>
    <w:rsid w:val="00DA2836"/>
    <w:rsid w:val="00DA2D22"/>
    <w:rsid w:val="00DA3D53"/>
    <w:rsid w:val="00DA3E60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6DBB"/>
    <w:rsid w:val="00DB778A"/>
    <w:rsid w:val="00DC04AF"/>
    <w:rsid w:val="00DC08F1"/>
    <w:rsid w:val="00DC0D39"/>
    <w:rsid w:val="00DC1E4C"/>
    <w:rsid w:val="00DC320A"/>
    <w:rsid w:val="00DC3579"/>
    <w:rsid w:val="00DC3B5F"/>
    <w:rsid w:val="00DC3DFC"/>
    <w:rsid w:val="00DC46E5"/>
    <w:rsid w:val="00DC4935"/>
    <w:rsid w:val="00DC49C9"/>
    <w:rsid w:val="00DC4DDF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15"/>
    <w:rsid w:val="00DD602F"/>
    <w:rsid w:val="00DD6996"/>
    <w:rsid w:val="00DD76A3"/>
    <w:rsid w:val="00DD7B01"/>
    <w:rsid w:val="00DD7E28"/>
    <w:rsid w:val="00DE0F6E"/>
    <w:rsid w:val="00DE1B0B"/>
    <w:rsid w:val="00DE1B83"/>
    <w:rsid w:val="00DE1CE0"/>
    <w:rsid w:val="00DE22DE"/>
    <w:rsid w:val="00DE2718"/>
    <w:rsid w:val="00DE2A32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B79"/>
    <w:rsid w:val="00E31D80"/>
    <w:rsid w:val="00E3241B"/>
    <w:rsid w:val="00E32765"/>
    <w:rsid w:val="00E33A22"/>
    <w:rsid w:val="00E33D9C"/>
    <w:rsid w:val="00E33DA1"/>
    <w:rsid w:val="00E34E3E"/>
    <w:rsid w:val="00E3505E"/>
    <w:rsid w:val="00E360C6"/>
    <w:rsid w:val="00E3716B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130"/>
    <w:rsid w:val="00E51250"/>
    <w:rsid w:val="00E51A19"/>
    <w:rsid w:val="00E51B10"/>
    <w:rsid w:val="00E51E1A"/>
    <w:rsid w:val="00E5276A"/>
    <w:rsid w:val="00E53578"/>
    <w:rsid w:val="00E55158"/>
    <w:rsid w:val="00E553A6"/>
    <w:rsid w:val="00E5734B"/>
    <w:rsid w:val="00E5763B"/>
    <w:rsid w:val="00E57A9C"/>
    <w:rsid w:val="00E604EE"/>
    <w:rsid w:val="00E60597"/>
    <w:rsid w:val="00E60661"/>
    <w:rsid w:val="00E60D89"/>
    <w:rsid w:val="00E60FD8"/>
    <w:rsid w:val="00E61490"/>
    <w:rsid w:val="00E6278A"/>
    <w:rsid w:val="00E63453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619"/>
    <w:rsid w:val="00EA4E3A"/>
    <w:rsid w:val="00EA4F90"/>
    <w:rsid w:val="00EA4FD4"/>
    <w:rsid w:val="00EA531B"/>
    <w:rsid w:val="00EA57A2"/>
    <w:rsid w:val="00EA57C8"/>
    <w:rsid w:val="00EA6403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2CC2"/>
    <w:rsid w:val="00EC2E72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D99"/>
    <w:rsid w:val="00ED264E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F13F1"/>
    <w:rsid w:val="00EF17AF"/>
    <w:rsid w:val="00EF1B6E"/>
    <w:rsid w:val="00EF361A"/>
    <w:rsid w:val="00EF40BB"/>
    <w:rsid w:val="00EF5574"/>
    <w:rsid w:val="00EF5DC0"/>
    <w:rsid w:val="00EF5E3D"/>
    <w:rsid w:val="00EF6E21"/>
    <w:rsid w:val="00EF75AB"/>
    <w:rsid w:val="00EF7946"/>
    <w:rsid w:val="00F0060D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60EF"/>
    <w:rsid w:val="00F46E4B"/>
    <w:rsid w:val="00F47AF3"/>
    <w:rsid w:val="00F47F4A"/>
    <w:rsid w:val="00F51A2A"/>
    <w:rsid w:val="00F54021"/>
    <w:rsid w:val="00F553F3"/>
    <w:rsid w:val="00F554D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5D7E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9CC"/>
    <w:rsid w:val="00F82E8B"/>
    <w:rsid w:val="00F83ACB"/>
    <w:rsid w:val="00F83C57"/>
    <w:rsid w:val="00F83CC7"/>
    <w:rsid w:val="00F83F9A"/>
    <w:rsid w:val="00F84F42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C1F"/>
    <w:rsid w:val="00FA018F"/>
    <w:rsid w:val="00FA0CD5"/>
    <w:rsid w:val="00FA1338"/>
    <w:rsid w:val="00FA141D"/>
    <w:rsid w:val="00FA221E"/>
    <w:rsid w:val="00FA2608"/>
    <w:rsid w:val="00FA26BC"/>
    <w:rsid w:val="00FA2869"/>
    <w:rsid w:val="00FA3576"/>
    <w:rsid w:val="00FA3A86"/>
    <w:rsid w:val="00FA430D"/>
    <w:rsid w:val="00FA55AB"/>
    <w:rsid w:val="00FA6658"/>
    <w:rsid w:val="00FA6B5A"/>
    <w:rsid w:val="00FA7AC5"/>
    <w:rsid w:val="00FA7C06"/>
    <w:rsid w:val="00FA7D28"/>
    <w:rsid w:val="00FB0ACB"/>
    <w:rsid w:val="00FB0FE2"/>
    <w:rsid w:val="00FB1B04"/>
    <w:rsid w:val="00FB1C8F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C9"/>
    <w:rsid w:val="00FD2358"/>
    <w:rsid w:val="00FD242D"/>
    <w:rsid w:val="00FD284C"/>
    <w:rsid w:val="00FD2BDB"/>
    <w:rsid w:val="00FD5009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063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087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3912B9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3912B9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912B9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3912B9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3912B9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3912B9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3912B9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3912B9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912B9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3912B9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3912B9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3912B9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3912B9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3912B9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3912B9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3912B9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3912B9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3912B9"/>
  </w:style>
  <w:style w:type="paragraph" w:customStyle="1" w:styleId="2">
    <w:name w:val="2"/>
    <w:basedOn w:val="Normal"/>
    <w:next w:val="Title"/>
    <w:rsid w:val="003912B9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3912B9"/>
    <w:rPr>
      <w:color w:val="0000FF"/>
      <w:u w:val="single"/>
      <w:lang w:bidi="th-TH"/>
    </w:rPr>
  </w:style>
  <w:style w:type="character" w:styleId="FollowedHyperlink">
    <w:name w:val="FollowedHyperlink"/>
    <w:rsid w:val="003912B9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3912B9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3912B9"/>
    <w:rPr>
      <w:b/>
      <w:bCs/>
      <w:lang w:bidi="th-TH"/>
    </w:rPr>
  </w:style>
  <w:style w:type="paragraph" w:styleId="BodyText3">
    <w:name w:val="Body Text 3"/>
    <w:basedOn w:val="Normal"/>
    <w:link w:val="BodyText3Char"/>
    <w:rsid w:val="003912B9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3912B9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3912B9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3912B9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3912B9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3912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3912B9"/>
  </w:style>
  <w:style w:type="character" w:styleId="Emphasis">
    <w:name w:val="Emphasis"/>
    <w:uiPriority w:val="20"/>
    <w:qFormat/>
    <w:rsid w:val="003912B9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3912B9"/>
  </w:style>
  <w:style w:type="paragraph" w:styleId="Caption">
    <w:name w:val="caption"/>
    <w:basedOn w:val="Normal"/>
    <w:next w:val="Normal"/>
    <w:qFormat/>
    <w:rsid w:val="003912B9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3912B9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3912B9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3912B9"/>
  </w:style>
  <w:style w:type="paragraph" w:customStyle="1" w:styleId="ecxmsobodytext">
    <w:name w:val="ecxmsobodytext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3912B9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3912B9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3912B9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3912B9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3912B9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3912B9"/>
    <w:rPr>
      <w:rFonts w:ascii="Tahoma" w:hAnsi="Tahoma"/>
      <w:sz w:val="16"/>
    </w:rPr>
  </w:style>
  <w:style w:type="character" w:customStyle="1" w:styleId="FooterChar">
    <w:name w:val="Footer Char"/>
    <w:rsid w:val="003912B9"/>
    <w:rPr>
      <w:sz w:val="24"/>
    </w:rPr>
  </w:style>
  <w:style w:type="character" w:customStyle="1" w:styleId="Heading1Char">
    <w:name w:val="Heading 1 Char"/>
    <w:rsid w:val="003912B9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3912B9"/>
    <w:rPr>
      <w:sz w:val="24"/>
    </w:rPr>
  </w:style>
  <w:style w:type="character" w:customStyle="1" w:styleId="BodyTextIndentChar">
    <w:name w:val="Body Text Indent Char"/>
    <w:rsid w:val="003912B9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3912B9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3912B9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3912B9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3912B9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3912B9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3912B9"/>
  </w:style>
  <w:style w:type="paragraph" w:customStyle="1" w:styleId="ListParagraph10">
    <w:name w:val="List Paragraph1"/>
    <w:basedOn w:val="Normal"/>
    <w:qFormat/>
    <w:rsid w:val="003912B9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3912B9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uiPriority w:val="99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0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0554-BFEC-40E8-BBB4-A3AC5A02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6231</Words>
  <Characters>35518</Characters>
  <Application>Microsoft Office Word</Application>
  <DocSecurity>0</DocSecurity>
  <Lines>295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VW47155</cp:lastModifiedBy>
  <cp:revision>7</cp:revision>
  <cp:lastPrinted>2016-06-21T09:47:00Z</cp:lastPrinted>
  <dcterms:created xsi:type="dcterms:W3CDTF">2016-06-21T09:40:00Z</dcterms:created>
  <dcterms:modified xsi:type="dcterms:W3CDTF">2016-08-08T07:28:00Z</dcterms:modified>
</cp:coreProperties>
</file>